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8"/>
      </w:tblGrid>
      <w:tr w:rsidR="00B22D21" w:rsidRPr="00463DAD" w:rsidTr="00550E28">
        <w:trPr>
          <w:trHeight w:val="12837"/>
        </w:trPr>
        <w:tc>
          <w:tcPr>
            <w:tcW w:w="10318" w:type="dxa"/>
            <w:shd w:val="clear" w:color="auto" w:fill="auto"/>
            <w:vAlign w:val="center"/>
          </w:tcPr>
          <w:p w:rsidR="00B22D21" w:rsidRPr="00463DAD" w:rsidRDefault="00B22D21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463DAD">
              <w:rPr>
                <w:rFonts w:eastAsia="標楷體"/>
                <w:sz w:val="28"/>
                <w:szCs w:val="28"/>
              </w:rPr>
              <w:t>一、業務計畫實施績效</w:t>
            </w:r>
          </w:p>
          <w:p w:rsidR="00B22D21" w:rsidRPr="00463DAD" w:rsidRDefault="00B22D21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一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教學品質之改善及學術水準之提升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成立全國第一所網路大學，目前已有工學院、教育學院及管理學院開設</w:t>
            </w:r>
            <w:r w:rsidRPr="00463DAD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4</w:t>
            </w:r>
            <w:r w:rsidRPr="00463DAD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個數位學習碩士在職專班。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實施教師評鑑，以提升教師教學、研究、輔導及服務品質。</w:t>
            </w:r>
          </w:p>
          <w:p w:rsidR="00B22D21" w:rsidRPr="00463DAD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鼓勵並補助教師融合創新元素，提倡「專題教與學」、「問題本位學習</w:t>
            </w:r>
            <w:r w:rsidRPr="00623DFF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(PBL)</w:t>
            </w: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」、「個案教與學」、「翻轉教與學」等創新教學；並鼓勵教師透過業界經驗傳遞，結合原有學界教學，創造實務導向之創新教學。</w:t>
            </w:r>
            <w:r w:rsidR="00B22D21" w:rsidRPr="00463DAD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</w:t>
            </w:r>
          </w:p>
          <w:p w:rsidR="00B22D21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配合政府政策推動適才適性的邏輯運算與程式設計課程，並依系所特性規劃不同領域所需之程式設計課程，以強化學生邏輯思考與課程實用性</w:t>
            </w:r>
            <w:r w:rsidR="00B22D21" w:rsidRPr="00623DFF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</w:t>
            </w:r>
          </w:p>
          <w:p w:rsidR="00B22D21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建立本校學生特色，培養國內外優秀學生</w:t>
            </w: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；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鼓勵跨領域學程之設立，</w:t>
            </w:r>
            <w:r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培養學生第二專長並培植親善大使團，積極招收優秀學生及成立「紫荊書院」培育菁英學生，追求卓越</w:t>
            </w:r>
            <w:r w:rsidR="00B22D21" w:rsidRPr="00463DAD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</w:t>
            </w:r>
          </w:p>
          <w:p w:rsidR="00623DFF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提昇優質語言自學及教學品質，汰換教學用電腦主機及螢幕，並持續更新網路化英外語學習資源，以提升學生競爭優勢，提早培養職場及學術溝通軟實力。</w:t>
            </w:r>
          </w:p>
          <w:p w:rsidR="00B22D21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執行「高等教育深耕計畫」，協助師生專業成長、提高學習自由度與學制學程彈性、推行創新課程設計與規劃，並擴充學習環境設備以提升教學品質</w:t>
            </w:r>
            <w:r w:rsidR="00B22D21" w:rsidRPr="00623DFF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</w:t>
            </w:r>
          </w:p>
          <w:p w:rsidR="00B22D21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學士班辦理特殊選才招生，使具不同教育資歷、有特殊領域專長與潛力</w:t>
            </w:r>
            <w:r w:rsidRPr="00623DFF">
              <w:rPr>
                <w:rFonts w:hint="eastAsia"/>
                <w:sz w:val="28"/>
                <w:szCs w:val="28"/>
              </w:rPr>
              <w:t>、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入學機會較少的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弱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勢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學生，能有機會升讀大學</w:t>
            </w:r>
            <w:r w:rsidR="00B22D21" w:rsidRPr="00623DF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623DFF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於學士班個人申請招生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增設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嘉星組」招收經濟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弱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勢學生，並調降該組學測檢定標準，增加其入學機會</w:t>
            </w:r>
            <w:r w:rsidRPr="00623DF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550E28" w:rsidRDefault="005E2AD0" w:rsidP="00550E28">
            <w:pPr>
              <w:pStyle w:val="ecmsonormal"/>
              <w:shd w:val="clear" w:color="auto" w:fill="FFFFFF"/>
              <w:tabs>
                <w:tab w:val="left" w:pos="1332"/>
              </w:tabs>
              <w:spacing w:after="0" w:line="440" w:lineRule="exact"/>
              <w:ind w:leftChars="377" w:left="905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10.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各項招生考試持續給予低收入考生</w:t>
            </w:r>
            <w:r w:rsidR="00550E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中低收入戶考生及特殊境遇家庭考生</w:t>
            </w:r>
          </w:p>
          <w:p w:rsidR="00550E28" w:rsidRDefault="00550E28" w:rsidP="00550E28">
            <w:pPr>
              <w:pStyle w:val="ecmsonormal"/>
              <w:shd w:val="clear" w:color="auto" w:fill="FFFFFF"/>
              <w:tabs>
                <w:tab w:val="left" w:pos="1332"/>
              </w:tabs>
              <w:spacing w:after="0" w:line="440" w:lineRule="exact"/>
              <w:ind w:leftChars="355" w:left="1275" w:hangingChars="151" w:hanging="42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報名費減免之優待。</w:t>
            </w:r>
            <w:r w:rsidR="00B22D21" w:rsidRPr="00550E28">
              <w:rPr>
                <w:rFonts w:ascii="Times New Roman" w:eastAsia="標楷體" w:hAnsi="Times New Roman" w:cs="Times New Roman"/>
                <w:sz w:val="28"/>
                <w:szCs w:val="28"/>
              </w:rPr>
              <w:t>此外，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增加應試費用之補助，於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</w:rPr>
              <w:t>學士班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個人申請甄</w:t>
            </w:r>
          </w:p>
          <w:p w:rsidR="00B22D21" w:rsidRPr="00463DAD" w:rsidRDefault="00550E28" w:rsidP="00550E28">
            <w:pPr>
              <w:pStyle w:val="ecmsonormal"/>
              <w:shd w:val="clear" w:color="auto" w:fill="FFFFFF"/>
              <w:tabs>
                <w:tab w:val="left" w:pos="1332"/>
              </w:tabs>
              <w:spacing w:after="0" w:line="44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試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前述居位於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</w:rPr>
              <w:t>外縣市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之經濟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</w:rPr>
              <w:t>弱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勢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</w:rPr>
              <w:t>考生，住宿及交通費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="00B22D21" w:rsidRPr="00550E2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22D21" w:rsidRPr="00463DAD" w:rsidRDefault="00623DFF" w:rsidP="00550E28">
            <w:pPr>
              <w:pStyle w:val="ecmsonormal"/>
              <w:shd w:val="clear" w:color="auto" w:fill="FFFFFF"/>
              <w:spacing w:after="0" w:line="44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學生事務與輔導工作之強化</w:t>
            </w:r>
          </w:p>
          <w:p w:rsidR="00B22D21" w:rsidRPr="00463DAD" w:rsidRDefault="00B22D21" w:rsidP="00550E28">
            <w:pPr>
              <w:pStyle w:val="ecmsonormal"/>
              <w:shd w:val="clear" w:color="auto" w:fill="FFFFFF"/>
              <w:spacing w:after="0" w:line="440" w:lineRule="exact"/>
              <w:ind w:leftChars="413" w:left="991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學生事務輔導工作秉持「積極、創新、修德、澤人」之校訓，建立本校和諧奮發之校園文化，每年並培育出無數「學有專精」、「服務貢獻社會」之卓越學生，其具體成效如下：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建立完整之助學服務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包括弱勢學生生活助學金、學生工讀、助學金、碩博士生獎助學金、校長獎、學生急難救助金、特殊教育學生獎助學金、軍公教遺族公費等。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推展學生社團及課外活動，包括：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8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學生社團領導及企劃能力。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8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輔導學生團體規劃執行大型活動。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8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培養學生創意及執行能力。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8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增進與社區交流、校際合作及擴展視野，鼓勵學生參與志願服務。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落實學生安全教育，包括：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9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防震防災演練，強化危安處理機制。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9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加強交通安全宣導。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9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辦理校園春暉教育，落實反毒反菸教育，並進行社區國中小反毒宣傳活動。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提供學生職涯輔導資源以利未來職涯規劃，包括：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辦理雇主滿意度調查。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提供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GCDF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專業職涯諮詢服務。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辦理職涯發展及求職技巧系列講座。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辦理校園徵才博覽會、廠商說明會及模擬面試工作坊。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辦理職涯測評活動。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補助系所企業參訪活動。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辦理研發替代役廠商說明會。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獎勵學生考取專業證照。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管理維護「中正校園職涯網」及「中正職涯讚粉絲團」等就業資訊平台。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辦理企業校園人才招募活動。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深化職涯導師制度。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建置實習平台及行動版網頁，整合管理校外實習資訊。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辦理「職涯與核心就業力」通識課程。</w:t>
            </w:r>
          </w:p>
          <w:p w:rsidR="00ED3627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辦理短講與策展力校園年度大會。</w:t>
            </w:r>
          </w:p>
          <w:p w:rsidR="00B22D21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獎助學生校外職場實習。</w:t>
            </w:r>
          </w:p>
          <w:p w:rsidR="00550E28" w:rsidRPr="00463DAD" w:rsidRDefault="00550E28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E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輔導弱勢學生參與職涯培力各項補助方案並請領助學金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健康促進與維護：包括健康服務、急救教育、健康自主管理、健康促進活動、校園傳染病防治、緊急傷病處理服務等。以專業醫療照護，提升師生生命品質與尊嚴，並提供全員、全方位、親切、熱忱的服務。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提升校園人文素養，辦理各項藝文活動，包括：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表演藝術類：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含音樂、舞蹈等演出，引介推廣國內外優秀藝術家及團體。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視覺藝術類：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舉辦科技藝術創作、繪畫、攝影、裝置藝術等各類靜態展。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主題影展類：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含性別主題影展、新南向多媒體工作坊等，邀請相關導演及影評人舉辦深度座談。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專題演講類：邀請人文藝術、社會發展、個人提昇方面之專家學者蒞校演講。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推</w:t>
            </w:r>
            <w:r w:rsidRPr="003F5965"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駐校藝術家、藝文種子人才</w:t>
            </w:r>
            <w:r w:rsid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培訓課程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舉辦展覽、講座、駐校藝術家工作坊及校外參訪，提供學生及教師學習、深入了解之管道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學生閱讀與教育訓練：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辦理閱讀推廣與講座等相關活動以提供學生成長機會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22D21" w:rsidRPr="00463DAD" w:rsidRDefault="0084754A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校園內進行學生品德宣導，包括：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2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品德法治宣導品（筆、面紙等）。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2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校內學生宿舍放置宣導海報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、宿舍整潔比賽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2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新生始業活動播放宣導影片。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學生輔導之強化，實際成效包括：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個別諮商：運用專業會談技巧，協助學生了解自身問題或困擾，達到改變自己之目的。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團體諮商：透過小團體方式，一群對某個主題有興趣或感到困擾的人，在輔導老師帶領下，一起探索自己與成長。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心理測驗：以專業評估學生的意向，提供生涯規劃、人格、興趣等各方面的心理評估，協助學生增進自我探索與了解。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多元心理衛生與輔導活動：透過演講、座談會、班級輔導與徵文比賽等方式，不定期提供心理衛生與輔導活動，以滿足學生需求。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學生申訴業務：保障學生的受教權益。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性別平等教育：辦理相關議題宣導活動，提供一個免於性別歧視、性騷擾及性侵害的教學研究及生活環境。</w:t>
            </w:r>
          </w:p>
          <w:p w:rsidR="00B22D21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身心障礙學生輔導：設立資源教室，由專任輔導老師提供身心障礙學生一個溫暖、便利且兼具功能的空間。</w:t>
            </w:r>
          </w:p>
          <w:p w:rsidR="00B22D21" w:rsidRPr="00463DAD" w:rsidRDefault="00B22D21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三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學術研究與國際合作之提昇</w:t>
            </w:r>
          </w:p>
          <w:p w:rsidR="0084754A" w:rsidRDefault="003F5965" w:rsidP="003F5965">
            <w:pPr>
              <w:numPr>
                <w:ilvl w:val="0"/>
                <w:numId w:val="34"/>
              </w:numPr>
              <w:spacing w:line="440" w:lineRule="exact"/>
              <w:ind w:left="1276" w:hanging="338"/>
              <w:jc w:val="both"/>
              <w:rPr>
                <w:rFonts w:eastAsia="標楷體" w:hint="eastAsia"/>
                <w:sz w:val="28"/>
                <w:szCs w:val="28"/>
              </w:rPr>
            </w:pPr>
            <w:r w:rsidRPr="003F5965">
              <w:rPr>
                <w:rFonts w:eastAsia="標楷體" w:hint="eastAsia"/>
                <w:sz w:val="28"/>
                <w:szCs w:val="28"/>
              </w:rPr>
              <w:t>補助辦理國際研討會、邀請國際學者來校演講，鼓勵參與跨國合作研究計畫，設置海外科研據點，獎勵延攬具國際學術聲望之訪問學者到校講學與研究，激發本校學術研發能量</w:t>
            </w:r>
            <w:r w:rsidR="0084754A" w:rsidRPr="003F5965">
              <w:rPr>
                <w:rFonts w:eastAsia="標楷體"/>
                <w:sz w:val="28"/>
                <w:szCs w:val="28"/>
              </w:rPr>
              <w:t>。</w:t>
            </w:r>
          </w:p>
          <w:p w:rsidR="003F5965" w:rsidRDefault="003F5965" w:rsidP="003F5965">
            <w:pPr>
              <w:numPr>
                <w:ilvl w:val="0"/>
                <w:numId w:val="34"/>
              </w:numPr>
              <w:spacing w:line="440" w:lineRule="exact"/>
              <w:ind w:left="1276" w:hanging="338"/>
              <w:jc w:val="both"/>
              <w:rPr>
                <w:rFonts w:eastAsia="標楷體" w:hint="eastAsia"/>
                <w:sz w:val="28"/>
                <w:szCs w:val="28"/>
              </w:rPr>
            </w:pPr>
            <w:r w:rsidRPr="003F5965">
              <w:rPr>
                <w:rFonts w:eastAsia="標楷體" w:hint="eastAsia"/>
                <w:sz w:val="28"/>
                <w:szCs w:val="28"/>
              </w:rPr>
              <w:t>積極開發全球姊妹校，增進本校國際知名度，透過姊妹校之交流協議爭取</w:t>
            </w:r>
          </w:p>
          <w:p w:rsidR="003F5965" w:rsidRDefault="003F5965" w:rsidP="003F5965">
            <w:pPr>
              <w:spacing w:line="440" w:lineRule="exact"/>
              <w:ind w:left="1276"/>
              <w:jc w:val="both"/>
              <w:rPr>
                <w:rFonts w:eastAsia="標楷體" w:hint="eastAsia"/>
                <w:sz w:val="28"/>
                <w:szCs w:val="28"/>
              </w:rPr>
            </w:pPr>
            <w:r w:rsidRPr="003F5965">
              <w:rPr>
                <w:rFonts w:eastAsia="標楷體" w:hint="eastAsia"/>
                <w:sz w:val="28"/>
                <w:szCs w:val="28"/>
              </w:rPr>
              <w:t>雙邊學術研究合作、人才交流與學生交換實習機會，提升本校教師教學研究能力，拓展學生國際化視野，強化就業競爭力</w:t>
            </w:r>
            <w:r w:rsidRPr="003F5965">
              <w:rPr>
                <w:rStyle w:val="af"/>
                <w:rFonts w:eastAsia="標楷體"/>
                <w:b w:val="0"/>
                <w:bCs w:val="0"/>
                <w:sz w:val="28"/>
                <w:szCs w:val="28"/>
              </w:rPr>
              <w:t>。</w:t>
            </w:r>
          </w:p>
          <w:p w:rsidR="003F5965" w:rsidRPr="003F5965" w:rsidRDefault="003F5965" w:rsidP="003F5965">
            <w:pPr>
              <w:numPr>
                <w:ilvl w:val="0"/>
                <w:numId w:val="34"/>
              </w:numPr>
              <w:spacing w:line="440" w:lineRule="exact"/>
              <w:ind w:left="1276" w:hanging="338"/>
              <w:jc w:val="both"/>
              <w:rPr>
                <w:rFonts w:eastAsia="標楷體"/>
                <w:sz w:val="28"/>
                <w:szCs w:val="28"/>
              </w:rPr>
            </w:pPr>
            <w:r w:rsidRPr="003F5965">
              <w:rPr>
                <w:rFonts w:eastAsia="標楷體" w:hint="eastAsia"/>
                <w:sz w:val="28"/>
                <w:szCs w:val="28"/>
              </w:rPr>
              <w:t>執行國際暑期實習、冬日學校、假日學校、移地教學等計畫，開設專題研習人才班，招收海外學生來校短期交流，同時徵募本地生擔任國際學生學伴，透過互動學習與生活機制，厚植學生國際移動能力。</w:t>
            </w:r>
          </w:p>
          <w:p w:rsidR="00B22D21" w:rsidRPr="00463DAD" w:rsidRDefault="00B22D21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四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賡續校園建設</w:t>
            </w:r>
          </w:p>
          <w:p w:rsidR="0084754A" w:rsidRPr="00463DAD" w:rsidRDefault="00756529" w:rsidP="00550E28">
            <w:pPr>
              <w:spacing w:line="440" w:lineRule="exact"/>
              <w:ind w:leftChars="472" w:left="1133"/>
              <w:jc w:val="both"/>
              <w:rPr>
                <w:rFonts w:eastAsia="標楷體"/>
                <w:sz w:val="28"/>
                <w:szCs w:val="28"/>
              </w:rPr>
            </w:pPr>
            <w:r w:rsidRPr="00756529">
              <w:rPr>
                <w:rFonts w:eastAsia="標楷體" w:hint="eastAsia"/>
                <w:sz w:val="28"/>
                <w:szCs w:val="28"/>
              </w:rPr>
              <w:t>積極進行校園工程建設，除配合</w:t>
            </w:r>
            <w:r w:rsidRPr="00756529">
              <w:rPr>
                <w:rFonts w:eastAsia="標楷體" w:hint="eastAsia"/>
                <w:sz w:val="28"/>
                <w:szCs w:val="28"/>
              </w:rPr>
              <w:t>108</w:t>
            </w:r>
            <w:r w:rsidRPr="00756529">
              <w:rPr>
                <w:rFonts w:eastAsia="標楷體" w:hint="eastAsia"/>
                <w:sz w:val="28"/>
                <w:szCs w:val="28"/>
              </w:rPr>
              <w:t>年度全國大專校院運動會完成「田徑場</w:t>
            </w:r>
            <w:r w:rsidRPr="00756529">
              <w:rPr>
                <w:rFonts w:eastAsia="標楷體" w:hint="eastAsia"/>
                <w:sz w:val="28"/>
                <w:szCs w:val="28"/>
              </w:rPr>
              <w:t>PU</w:t>
            </w:r>
            <w:r w:rsidRPr="00756529">
              <w:rPr>
                <w:rFonts w:eastAsia="標楷體" w:hint="eastAsia"/>
                <w:sz w:val="28"/>
                <w:szCs w:val="28"/>
              </w:rPr>
              <w:t>跑道整建工程」外，並完成「</w:t>
            </w:r>
            <w:r w:rsidRPr="00756529">
              <w:rPr>
                <w:rFonts w:eastAsia="標楷體" w:hint="eastAsia"/>
                <w:sz w:val="28"/>
                <w:szCs w:val="28"/>
              </w:rPr>
              <w:t>107</w:t>
            </w:r>
            <w:r w:rsidRPr="00756529">
              <w:rPr>
                <w:rFonts w:eastAsia="標楷體" w:hint="eastAsia"/>
                <w:sz w:val="28"/>
                <w:szCs w:val="28"/>
              </w:rPr>
              <w:t>年校園無障礙設施改善工程</w:t>
            </w:r>
            <w:r w:rsidRPr="00756529">
              <w:rPr>
                <w:rFonts w:eastAsia="標楷體" w:hint="eastAsia"/>
                <w:sz w:val="28"/>
                <w:szCs w:val="28"/>
              </w:rPr>
              <w:t>(</w:t>
            </w:r>
            <w:r w:rsidRPr="00756529">
              <w:rPr>
                <w:rFonts w:eastAsia="標楷體" w:hint="eastAsia"/>
                <w:sz w:val="28"/>
                <w:szCs w:val="28"/>
              </w:rPr>
              <w:t>戶外樓梯扶手</w:t>
            </w:r>
            <w:r w:rsidRPr="00756529">
              <w:rPr>
                <w:rFonts w:eastAsia="標楷體" w:hint="eastAsia"/>
                <w:sz w:val="28"/>
                <w:szCs w:val="28"/>
              </w:rPr>
              <w:t>)</w:t>
            </w:r>
            <w:r w:rsidRPr="00756529">
              <w:rPr>
                <w:rFonts w:eastAsia="標楷體" w:hint="eastAsia"/>
                <w:sz w:val="28"/>
                <w:szCs w:val="28"/>
              </w:rPr>
              <w:t>」、「機械館雨水貯留系統新建工程」、「管理學院公共區域油漆工程」、「</w:t>
            </w:r>
            <w:r w:rsidRPr="00756529">
              <w:rPr>
                <w:rFonts w:eastAsia="標楷體" w:hint="eastAsia"/>
                <w:sz w:val="28"/>
                <w:szCs w:val="28"/>
              </w:rPr>
              <w:t>107</w:t>
            </w:r>
            <w:r w:rsidRPr="00756529">
              <w:rPr>
                <w:rFonts w:eastAsia="標楷體" w:hint="eastAsia"/>
                <w:sz w:val="28"/>
                <w:szCs w:val="28"/>
              </w:rPr>
              <w:t>年棒球場設施改善工程」、「理學院二館高壓斷路器更新工程」、「國立中正大學智慧機器人自造基地地板整修工程」、「創新大樓機械系</w:t>
            </w:r>
            <w:r w:rsidRPr="00756529">
              <w:rPr>
                <w:rFonts w:eastAsia="標楷體" w:hint="eastAsia"/>
                <w:sz w:val="28"/>
                <w:szCs w:val="28"/>
              </w:rPr>
              <w:t>R205</w:t>
            </w:r>
            <w:r w:rsidRPr="00756529">
              <w:rPr>
                <w:rFonts w:eastAsia="標楷體" w:hint="eastAsia"/>
                <w:sz w:val="28"/>
                <w:szCs w:val="28"/>
              </w:rPr>
              <w:t>室隔間工程」、「創新創業基地整修工程」、「游泳池照明改善工程」、「</w:t>
            </w:r>
            <w:r w:rsidRPr="00756529">
              <w:rPr>
                <w:rFonts w:eastAsia="標楷體" w:hint="eastAsia"/>
                <w:sz w:val="28"/>
                <w:szCs w:val="28"/>
              </w:rPr>
              <w:t>107</w:t>
            </w:r>
            <w:r w:rsidRPr="00756529">
              <w:rPr>
                <w:rFonts w:eastAsia="標楷體" w:hint="eastAsia"/>
                <w:sz w:val="28"/>
                <w:szCs w:val="28"/>
              </w:rPr>
              <w:t>年校園整體規劃改善工程</w:t>
            </w:r>
            <w:r w:rsidRPr="00756529">
              <w:rPr>
                <w:rFonts w:eastAsia="標楷體" w:hint="eastAsia"/>
                <w:sz w:val="28"/>
                <w:szCs w:val="28"/>
              </w:rPr>
              <w:t>(</w:t>
            </w:r>
            <w:r w:rsidRPr="00756529">
              <w:rPr>
                <w:rFonts w:eastAsia="標楷體" w:hint="eastAsia"/>
                <w:sz w:val="28"/>
                <w:szCs w:val="28"/>
              </w:rPr>
              <w:t>瀝青混凝土鋪面刨除鋪設</w:t>
            </w:r>
            <w:r w:rsidRPr="00756529">
              <w:rPr>
                <w:rFonts w:eastAsia="標楷體" w:hint="eastAsia"/>
                <w:sz w:val="28"/>
                <w:szCs w:val="28"/>
              </w:rPr>
              <w:t>)</w:t>
            </w:r>
            <w:r w:rsidRPr="00756529">
              <w:rPr>
                <w:rFonts w:eastAsia="標楷體" w:hint="eastAsia"/>
                <w:sz w:val="28"/>
                <w:szCs w:val="28"/>
              </w:rPr>
              <w:t>」、「文學院廁所更新及教學空間刷漆工程」、「高效率熱泵熱水系統節能改善工程」、「</w:t>
            </w:r>
            <w:r w:rsidRPr="00756529">
              <w:rPr>
                <w:rFonts w:eastAsia="標楷體" w:hint="eastAsia"/>
                <w:sz w:val="28"/>
                <w:szCs w:val="28"/>
              </w:rPr>
              <w:t>107</w:t>
            </w:r>
            <w:r w:rsidRPr="00756529">
              <w:rPr>
                <w:rFonts w:eastAsia="標楷體" w:hint="eastAsia"/>
                <w:sz w:val="28"/>
                <w:szCs w:val="28"/>
              </w:rPr>
              <w:t>年理學院電梯系統升級更新工程」、「</w:t>
            </w:r>
            <w:r w:rsidRPr="00756529">
              <w:rPr>
                <w:rFonts w:eastAsia="標楷體" w:hint="eastAsia"/>
                <w:sz w:val="28"/>
                <w:szCs w:val="28"/>
              </w:rPr>
              <w:t>107</w:t>
            </w:r>
            <w:r w:rsidRPr="00756529">
              <w:rPr>
                <w:rFonts w:eastAsia="標楷體" w:hint="eastAsia"/>
                <w:sz w:val="28"/>
                <w:szCs w:val="28"/>
              </w:rPr>
              <w:t>年度社會科學院一館西棟電梯系統升級更換工程」、「</w:t>
            </w:r>
            <w:r w:rsidRPr="00756529">
              <w:rPr>
                <w:rFonts w:eastAsia="標楷體" w:hint="eastAsia"/>
                <w:sz w:val="28"/>
                <w:szCs w:val="28"/>
              </w:rPr>
              <w:t>107</w:t>
            </w:r>
            <w:r w:rsidRPr="00756529">
              <w:rPr>
                <w:rFonts w:eastAsia="標楷體" w:hint="eastAsia"/>
                <w:sz w:val="28"/>
                <w:szCs w:val="28"/>
              </w:rPr>
              <w:t>年度法學院電梯系統升級更換工程」、「</w:t>
            </w:r>
            <w:r w:rsidRPr="00756529">
              <w:rPr>
                <w:rFonts w:eastAsia="標楷體" w:hint="eastAsia"/>
                <w:sz w:val="28"/>
                <w:szCs w:val="28"/>
              </w:rPr>
              <w:t>107</w:t>
            </w:r>
            <w:r w:rsidRPr="00756529">
              <w:rPr>
                <w:rFonts w:eastAsia="標楷體" w:hint="eastAsia"/>
                <w:sz w:val="28"/>
                <w:szCs w:val="28"/>
              </w:rPr>
              <w:t>年體育設施</w:t>
            </w:r>
            <w:r w:rsidRPr="00756529">
              <w:rPr>
                <w:rFonts w:eastAsia="標楷體" w:hint="eastAsia"/>
                <w:sz w:val="28"/>
                <w:szCs w:val="28"/>
              </w:rPr>
              <w:t>(</w:t>
            </w:r>
            <w:r w:rsidRPr="00756529">
              <w:rPr>
                <w:rFonts w:eastAsia="標楷體" w:hint="eastAsia"/>
                <w:sz w:val="28"/>
                <w:szCs w:val="28"/>
              </w:rPr>
              <w:t>主館、副館、游泳館</w:t>
            </w:r>
            <w:r w:rsidRPr="00756529">
              <w:rPr>
                <w:rFonts w:eastAsia="標楷體" w:hint="eastAsia"/>
                <w:sz w:val="28"/>
                <w:szCs w:val="28"/>
              </w:rPr>
              <w:t>)</w:t>
            </w:r>
            <w:r w:rsidRPr="00756529">
              <w:rPr>
                <w:rFonts w:eastAsia="標楷體" w:hint="eastAsia"/>
                <w:sz w:val="28"/>
                <w:szCs w:val="28"/>
              </w:rPr>
              <w:t>漏水整修工程」等建設，以營造更優質的校園生活環境。</w:t>
            </w:r>
            <w:r w:rsidR="0084754A"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B22D21" w:rsidRDefault="00B22D21" w:rsidP="00550E28">
            <w:pPr>
              <w:spacing w:line="440" w:lineRule="exact"/>
              <w:ind w:leftChars="236" w:left="566"/>
              <w:jc w:val="both"/>
              <w:rPr>
                <w:rFonts w:eastAsia="標楷體" w:hint="eastAsia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五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有效執行預算，開源節流，充裕校務基金</w:t>
            </w:r>
          </w:p>
          <w:p w:rsidR="009908C9" w:rsidRPr="00AD0EC7" w:rsidRDefault="00AD0EC7" w:rsidP="00AD0EC7">
            <w:pPr>
              <w:spacing w:line="440" w:lineRule="exact"/>
              <w:ind w:leftChars="436" w:left="1046"/>
              <w:rPr>
                <w:rFonts w:eastAsia="標楷體"/>
                <w:sz w:val="28"/>
                <w:szCs w:val="28"/>
              </w:rPr>
            </w:pPr>
            <w:r w:rsidRPr="00AD0EC7">
              <w:rPr>
                <w:rFonts w:eastAsia="標楷體" w:hint="eastAsia"/>
                <w:sz w:val="28"/>
                <w:szCs w:val="28"/>
              </w:rPr>
              <w:t>注重預算執行的合理性與效率，重視經營成本，積極檢討各項行政措施，</w:t>
            </w:r>
            <w:r w:rsidRPr="00AD0EC7">
              <w:rPr>
                <w:rFonts w:eastAsia="標楷體"/>
                <w:sz w:val="28"/>
                <w:szCs w:val="28"/>
              </w:rPr>
              <w:t xml:space="preserve">    </w:t>
            </w:r>
            <w:r w:rsidRPr="00AD0EC7">
              <w:rPr>
                <w:rFonts w:eastAsia="標楷體" w:hint="eastAsia"/>
                <w:sz w:val="28"/>
                <w:szCs w:val="28"/>
              </w:rPr>
              <w:t>以節省營運支出並積極持續募款。</w:t>
            </w:r>
            <w:r w:rsidRPr="00AD0EC7">
              <w:rPr>
                <w:rFonts w:eastAsia="標楷體"/>
                <w:sz w:val="28"/>
                <w:szCs w:val="28"/>
              </w:rPr>
              <w:t>107</w:t>
            </w:r>
            <w:r w:rsidRPr="00AD0EC7">
              <w:rPr>
                <w:rFonts w:eastAsia="標楷體" w:hint="eastAsia"/>
                <w:sz w:val="28"/>
                <w:szCs w:val="28"/>
              </w:rPr>
              <w:t>年已完成修正本校開源節流要點，確立開源節流小組成員與年度需召開會議次數等，並建立有效率之權責分工。</w:t>
            </w:r>
            <w:r w:rsidRPr="00AD0EC7">
              <w:rPr>
                <w:rFonts w:eastAsia="標楷體"/>
                <w:sz w:val="28"/>
                <w:szCs w:val="28"/>
              </w:rPr>
              <w:t>107</w:t>
            </w:r>
            <w:r w:rsidRPr="00AD0EC7">
              <w:rPr>
                <w:rFonts w:eastAsia="標楷體" w:hint="eastAsia"/>
                <w:sz w:val="28"/>
                <w:szCs w:val="28"/>
              </w:rPr>
              <w:t>年下半年執行年度管考檢視開源節能績效，參考工學院</w:t>
            </w:r>
            <w:r w:rsidRPr="00AD0EC7">
              <w:rPr>
                <w:rFonts w:eastAsia="標楷體"/>
                <w:sz w:val="28"/>
                <w:szCs w:val="28"/>
              </w:rPr>
              <w:t>107</w:t>
            </w:r>
            <w:r w:rsidRPr="00AD0EC7">
              <w:rPr>
                <w:rFonts w:eastAsia="標楷體" w:hint="eastAsia"/>
                <w:sz w:val="28"/>
                <w:szCs w:val="28"/>
              </w:rPr>
              <w:t>年度以</w:t>
            </w:r>
            <w:r w:rsidRPr="00AD0EC7">
              <w:rPr>
                <w:rFonts w:eastAsia="標楷體" w:hint="eastAsia"/>
                <w:sz w:val="28"/>
                <w:szCs w:val="28"/>
              </w:rPr>
              <w:lastRenderedPageBreak/>
              <w:t>「機械館雨水貯留系統」成功申請水利署補助範例，總務處規劃結合綠色大學計畫，推廣節能產學應用，同步籌組節能技術支援小組，研議全校整體性節能運作模式。並請開源組善加運用校內場館租借設施收取費用；研發處彙整教學單位產學合作計畫之開源情形，賡續調整校內各項財源收入及節能措施之方向，提升本校開源節流效益及亮點。</w:t>
            </w:r>
          </w:p>
          <w:p w:rsidR="004B718C" w:rsidRPr="00463DAD" w:rsidRDefault="004B718C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二、收支餘絀情形</w:t>
            </w:r>
          </w:p>
          <w:p w:rsidR="004B718C" w:rsidRPr="00463DAD" w:rsidRDefault="004B718C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一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="008401FA" w:rsidRPr="00463DAD">
              <w:rPr>
                <w:rFonts w:eastAsia="標楷體"/>
                <w:sz w:val="28"/>
                <w:szCs w:val="28"/>
              </w:rPr>
              <w:t>收入決算數與收入預算數比較情形</w:t>
            </w:r>
          </w:p>
          <w:p w:rsidR="008401FA" w:rsidRPr="00463DAD" w:rsidRDefault="008401FA" w:rsidP="00550E28">
            <w:pPr>
              <w:numPr>
                <w:ilvl w:val="0"/>
                <w:numId w:val="35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業務收入：決算數</w:t>
            </w:r>
            <w:r w:rsidR="00391E05">
              <w:rPr>
                <w:rFonts w:eastAsia="標楷體"/>
                <w:sz w:val="28"/>
                <w:szCs w:val="28"/>
              </w:rPr>
              <w:t>2</w:t>
            </w:r>
            <w:r w:rsidR="00391E05">
              <w:rPr>
                <w:rFonts w:eastAsia="標楷體" w:hint="eastAsia"/>
                <w:sz w:val="28"/>
                <w:szCs w:val="28"/>
              </w:rPr>
              <w:t>6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391E05">
              <w:rPr>
                <w:rFonts w:eastAsia="標楷體" w:hint="eastAsia"/>
                <w:sz w:val="28"/>
                <w:szCs w:val="28"/>
              </w:rPr>
              <w:t>1</w:t>
            </w:r>
            <w:r w:rsidR="00276718" w:rsidRPr="00463DAD">
              <w:rPr>
                <w:rFonts w:eastAsia="標楷體"/>
                <w:sz w:val="28"/>
                <w:szCs w:val="28"/>
              </w:rPr>
              <w:t>,</w:t>
            </w:r>
            <w:r w:rsidR="00391E05">
              <w:rPr>
                <w:rFonts w:eastAsia="標楷體" w:hint="eastAsia"/>
                <w:sz w:val="28"/>
                <w:szCs w:val="28"/>
              </w:rPr>
              <w:t>5</w:t>
            </w:r>
            <w:r w:rsidR="008C59BB">
              <w:rPr>
                <w:rFonts w:eastAsia="標楷體" w:hint="eastAsia"/>
                <w:sz w:val="28"/>
                <w:szCs w:val="28"/>
              </w:rPr>
              <w:t>38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391E05">
              <w:rPr>
                <w:rFonts w:eastAsia="標楷體" w:hint="eastAsia"/>
                <w:sz w:val="28"/>
                <w:szCs w:val="28"/>
              </w:rPr>
              <w:t>677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391E05">
              <w:rPr>
                <w:rFonts w:eastAsia="標楷體"/>
                <w:sz w:val="28"/>
                <w:szCs w:val="28"/>
              </w:rPr>
              <w:t>2</w:t>
            </w:r>
            <w:r w:rsidR="00391E05">
              <w:rPr>
                <w:rFonts w:eastAsia="標楷體" w:hint="eastAsia"/>
                <w:sz w:val="28"/>
                <w:szCs w:val="28"/>
              </w:rPr>
              <w:t>4</w:t>
            </w:r>
            <w:r w:rsidR="00276718" w:rsidRPr="00463DAD">
              <w:rPr>
                <w:rFonts w:eastAsia="標楷體"/>
                <w:sz w:val="28"/>
                <w:szCs w:val="28"/>
              </w:rPr>
              <w:t>億</w:t>
            </w:r>
            <w:r w:rsidR="00391E05">
              <w:rPr>
                <w:rFonts w:eastAsia="標楷體" w:hint="eastAsia"/>
                <w:sz w:val="28"/>
                <w:szCs w:val="28"/>
              </w:rPr>
              <w:t>1</w:t>
            </w:r>
            <w:r w:rsidR="00276718" w:rsidRPr="00463DAD">
              <w:rPr>
                <w:rFonts w:eastAsia="標楷體"/>
                <w:sz w:val="28"/>
                <w:szCs w:val="28"/>
              </w:rPr>
              <w:t>,</w:t>
            </w:r>
            <w:r w:rsidR="00391E05">
              <w:rPr>
                <w:rFonts w:eastAsia="標楷體" w:hint="eastAsia"/>
                <w:sz w:val="28"/>
                <w:szCs w:val="28"/>
              </w:rPr>
              <w:t>358</w:t>
            </w:r>
            <w:r w:rsidR="00276718" w:rsidRPr="00463DAD">
              <w:rPr>
                <w:rFonts w:eastAsia="標楷體"/>
                <w:sz w:val="28"/>
                <w:szCs w:val="28"/>
              </w:rPr>
              <w:t>萬</w:t>
            </w:r>
            <w:r w:rsidR="00391E05">
              <w:rPr>
                <w:rFonts w:eastAsia="標楷體" w:hint="eastAsia"/>
                <w:sz w:val="28"/>
                <w:szCs w:val="28"/>
              </w:rPr>
              <w:t>5</w:t>
            </w:r>
            <w:r w:rsidR="00276718" w:rsidRPr="00463DAD">
              <w:rPr>
                <w:rFonts w:eastAsia="標楷體"/>
                <w:sz w:val="28"/>
                <w:szCs w:val="28"/>
              </w:rPr>
              <w:t>,000</w:t>
            </w:r>
            <w:r w:rsidR="00276718" w:rsidRPr="00463DAD">
              <w:rPr>
                <w:rFonts w:eastAsia="標楷體"/>
                <w:sz w:val="28"/>
                <w:szCs w:val="28"/>
              </w:rPr>
              <w:t>元，</w:t>
            </w:r>
            <w:r w:rsidRPr="00463DAD">
              <w:rPr>
                <w:rFonts w:eastAsia="標楷體"/>
                <w:sz w:val="28"/>
                <w:szCs w:val="28"/>
              </w:rPr>
              <w:t>增加</w:t>
            </w:r>
            <w:r w:rsidR="00391E05">
              <w:rPr>
                <w:rFonts w:eastAsia="標楷體" w:hint="eastAsia"/>
                <w:sz w:val="28"/>
                <w:szCs w:val="28"/>
              </w:rPr>
              <w:t>2</w:t>
            </w:r>
            <w:r w:rsidR="00391E05" w:rsidRPr="00463DAD">
              <w:rPr>
                <w:rFonts w:eastAsia="標楷體"/>
                <w:sz w:val="28"/>
                <w:szCs w:val="28"/>
              </w:rPr>
              <w:t>億</w:t>
            </w:r>
            <w:r w:rsidR="00391E05">
              <w:rPr>
                <w:rFonts w:eastAsia="標楷體" w:hint="eastAsia"/>
                <w:sz w:val="28"/>
                <w:szCs w:val="28"/>
              </w:rPr>
              <w:t>1</w:t>
            </w:r>
            <w:r w:rsidR="008C59BB">
              <w:rPr>
                <w:rFonts w:eastAsia="標楷體" w:hint="eastAsia"/>
                <w:sz w:val="28"/>
                <w:szCs w:val="28"/>
              </w:rPr>
              <w:t>79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Pr="00463DAD">
              <w:rPr>
                <w:rFonts w:eastAsia="標楷體"/>
                <w:sz w:val="28"/>
                <w:szCs w:val="28"/>
              </w:rPr>
              <w:t>5,</w:t>
            </w:r>
            <w:r w:rsidR="00391E05">
              <w:rPr>
                <w:rFonts w:eastAsia="標楷體" w:hint="eastAsia"/>
                <w:sz w:val="28"/>
                <w:szCs w:val="28"/>
              </w:rPr>
              <w:t>677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391E05">
              <w:rPr>
                <w:rFonts w:eastAsia="標楷體" w:hint="eastAsia"/>
                <w:sz w:val="28"/>
                <w:szCs w:val="28"/>
              </w:rPr>
              <w:t>8</w:t>
            </w:r>
            <w:r w:rsidRPr="00463DAD">
              <w:rPr>
                <w:rFonts w:eastAsia="標楷體"/>
                <w:sz w:val="28"/>
                <w:szCs w:val="28"/>
              </w:rPr>
              <w:t>.</w:t>
            </w:r>
            <w:r w:rsidR="00391E05">
              <w:rPr>
                <w:rFonts w:eastAsia="標楷體" w:hint="eastAsia"/>
                <w:sz w:val="28"/>
                <w:szCs w:val="28"/>
              </w:rPr>
              <w:t>36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="00B62C20">
              <w:rPr>
                <w:rFonts w:eastAsia="標楷體" w:hint="eastAsia"/>
                <w:sz w:val="28"/>
                <w:szCs w:val="28"/>
              </w:rPr>
              <w:t>。</w:t>
            </w:r>
            <w:r w:rsidR="00A508AF">
              <w:rPr>
                <w:rFonts w:eastAsia="標楷體" w:hint="eastAsia"/>
                <w:sz w:val="28"/>
                <w:szCs w:val="28"/>
              </w:rPr>
              <w:t>本年度業務收入決算數包含台灣電力股份有限公司</w:t>
            </w:r>
            <w:r w:rsidR="00B62C20">
              <w:rPr>
                <w:rFonts w:eastAsia="標楷體" w:hint="eastAsia"/>
                <w:sz w:val="28"/>
                <w:szCs w:val="28"/>
              </w:rPr>
              <w:t>補助</w:t>
            </w:r>
            <w:r w:rsidR="00A508AF">
              <w:rPr>
                <w:rFonts w:eastAsia="標楷體" w:hint="eastAsia"/>
                <w:sz w:val="28"/>
                <w:szCs w:val="28"/>
              </w:rPr>
              <w:t>本校</w:t>
            </w:r>
            <w:r w:rsidR="00B62C20">
              <w:rPr>
                <w:rFonts w:eastAsia="標楷體" w:hint="eastAsia"/>
                <w:sz w:val="28"/>
                <w:szCs w:val="28"/>
              </w:rPr>
              <w:t>辦理第</w:t>
            </w:r>
            <w:r w:rsidR="00B62C20">
              <w:rPr>
                <w:rFonts w:eastAsia="標楷體" w:hint="eastAsia"/>
                <w:sz w:val="28"/>
                <w:szCs w:val="28"/>
              </w:rPr>
              <w:t>38</w:t>
            </w:r>
            <w:r w:rsidR="00B62C20">
              <w:rPr>
                <w:rFonts w:eastAsia="標楷體" w:hint="eastAsia"/>
                <w:sz w:val="28"/>
                <w:szCs w:val="28"/>
              </w:rPr>
              <w:t>屆電力工程研討會</w:t>
            </w:r>
            <w:r w:rsidR="00A508AF">
              <w:rPr>
                <w:rFonts w:eastAsia="標楷體" w:hint="eastAsia"/>
                <w:sz w:val="28"/>
                <w:szCs w:val="28"/>
              </w:rPr>
              <w:t>13</w:t>
            </w:r>
            <w:r w:rsidR="00A508AF">
              <w:rPr>
                <w:rFonts w:eastAsia="標楷體" w:hint="eastAsia"/>
                <w:sz w:val="28"/>
                <w:szCs w:val="28"/>
              </w:rPr>
              <w:t>萬</w:t>
            </w:r>
            <w:r w:rsidR="00A508AF">
              <w:rPr>
                <w:rFonts w:eastAsia="標楷體" w:hint="eastAsia"/>
                <w:sz w:val="28"/>
                <w:szCs w:val="28"/>
              </w:rPr>
              <w:t>1,860</w:t>
            </w:r>
            <w:r w:rsidR="00A508AF">
              <w:rPr>
                <w:rFonts w:eastAsia="標楷體" w:hint="eastAsia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276718" w:rsidRPr="00463DAD" w:rsidRDefault="00276718" w:rsidP="00550E28">
            <w:pPr>
              <w:numPr>
                <w:ilvl w:val="0"/>
                <w:numId w:val="35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業務外收入：決算數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391E05">
              <w:rPr>
                <w:rFonts w:eastAsia="標楷體" w:hint="eastAsia"/>
                <w:sz w:val="28"/>
                <w:szCs w:val="28"/>
              </w:rPr>
              <w:t>7</w:t>
            </w:r>
            <w:r w:rsidR="00391E05">
              <w:rPr>
                <w:rFonts w:eastAsia="標楷體"/>
                <w:sz w:val="28"/>
                <w:szCs w:val="28"/>
              </w:rPr>
              <w:t>,</w:t>
            </w:r>
            <w:r w:rsidR="00391E05">
              <w:rPr>
                <w:rFonts w:eastAsia="標楷體" w:hint="eastAsia"/>
                <w:sz w:val="28"/>
                <w:szCs w:val="28"/>
              </w:rPr>
              <w:t>473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391E05">
              <w:rPr>
                <w:rFonts w:eastAsia="標楷體" w:hint="eastAsia"/>
                <w:sz w:val="28"/>
                <w:szCs w:val="28"/>
              </w:rPr>
              <w:t>9</w:t>
            </w:r>
            <w:r w:rsidR="00391E05">
              <w:rPr>
                <w:rFonts w:eastAsia="標楷體"/>
                <w:sz w:val="28"/>
                <w:szCs w:val="28"/>
              </w:rPr>
              <w:t>,</w:t>
            </w:r>
            <w:r w:rsidR="00391E05">
              <w:rPr>
                <w:rFonts w:eastAsia="標楷體" w:hint="eastAsia"/>
                <w:sz w:val="28"/>
                <w:szCs w:val="28"/>
              </w:rPr>
              <w:t>109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391E05">
              <w:rPr>
                <w:rFonts w:eastAsia="標楷體" w:hint="eastAsia"/>
                <w:sz w:val="28"/>
                <w:szCs w:val="28"/>
              </w:rPr>
              <w:t>7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391E05">
              <w:rPr>
                <w:rFonts w:eastAsia="標楷體" w:hint="eastAsia"/>
                <w:sz w:val="28"/>
                <w:szCs w:val="28"/>
              </w:rPr>
              <w:t>176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391E05">
              <w:rPr>
                <w:rFonts w:eastAsia="標楷體" w:hint="eastAsia"/>
                <w:sz w:val="28"/>
                <w:szCs w:val="28"/>
              </w:rPr>
              <w:t>2</w:t>
            </w:r>
            <w:r w:rsidRPr="00463DAD">
              <w:rPr>
                <w:rFonts w:eastAsia="標楷體"/>
                <w:sz w:val="28"/>
                <w:szCs w:val="28"/>
              </w:rPr>
              <w:t>,000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391E05">
              <w:rPr>
                <w:rFonts w:eastAsia="標楷體" w:hint="eastAsia"/>
                <w:sz w:val="28"/>
                <w:szCs w:val="28"/>
              </w:rPr>
              <w:t>297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391E05">
              <w:rPr>
                <w:rFonts w:eastAsia="標楷體" w:hint="eastAsia"/>
                <w:sz w:val="28"/>
                <w:szCs w:val="28"/>
              </w:rPr>
              <w:t>7</w:t>
            </w:r>
            <w:r w:rsidR="00391E05">
              <w:rPr>
                <w:rFonts w:eastAsia="標楷體"/>
                <w:sz w:val="28"/>
                <w:szCs w:val="28"/>
              </w:rPr>
              <w:t>,</w:t>
            </w:r>
            <w:r w:rsidR="00391E05">
              <w:rPr>
                <w:rFonts w:eastAsia="標楷體" w:hint="eastAsia"/>
                <w:sz w:val="28"/>
                <w:szCs w:val="28"/>
              </w:rPr>
              <w:t>109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391E05">
              <w:rPr>
                <w:rFonts w:eastAsia="標楷體" w:hint="eastAsia"/>
                <w:sz w:val="28"/>
                <w:szCs w:val="28"/>
              </w:rPr>
              <w:t>1.73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8401FA" w:rsidRPr="00463DAD" w:rsidRDefault="008401FA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二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支出決算數與支出預算數比較情形</w:t>
            </w:r>
          </w:p>
          <w:p w:rsidR="00276718" w:rsidRPr="00463DAD" w:rsidRDefault="00276718" w:rsidP="00550E28">
            <w:pPr>
              <w:numPr>
                <w:ilvl w:val="0"/>
                <w:numId w:val="36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業務成本與費用：決算數</w:t>
            </w:r>
            <w:r w:rsidRPr="00463DAD">
              <w:rPr>
                <w:rFonts w:eastAsia="標楷體"/>
                <w:sz w:val="28"/>
                <w:szCs w:val="28"/>
              </w:rPr>
              <w:t>2</w:t>
            </w:r>
            <w:r w:rsidR="00391E05">
              <w:rPr>
                <w:rFonts w:eastAsia="標楷體" w:hint="eastAsia"/>
                <w:sz w:val="28"/>
                <w:szCs w:val="28"/>
              </w:rPr>
              <w:t>8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391E05">
              <w:rPr>
                <w:rFonts w:eastAsia="標楷體" w:hint="eastAsia"/>
                <w:sz w:val="28"/>
                <w:szCs w:val="28"/>
              </w:rPr>
              <w:t>5</w:t>
            </w:r>
            <w:r w:rsidR="00391E05">
              <w:rPr>
                <w:rFonts w:eastAsia="標楷體"/>
                <w:sz w:val="28"/>
                <w:szCs w:val="28"/>
              </w:rPr>
              <w:t>,</w:t>
            </w:r>
            <w:r w:rsidR="00391E05">
              <w:rPr>
                <w:rFonts w:eastAsia="標楷體" w:hint="eastAsia"/>
                <w:sz w:val="28"/>
                <w:szCs w:val="28"/>
              </w:rPr>
              <w:t>864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391E05">
              <w:rPr>
                <w:rFonts w:eastAsia="標楷體" w:hint="eastAsia"/>
                <w:sz w:val="28"/>
                <w:szCs w:val="28"/>
              </w:rPr>
              <w:t>5</w:t>
            </w:r>
            <w:r w:rsidR="00391E05">
              <w:rPr>
                <w:rFonts w:eastAsia="標楷體"/>
                <w:sz w:val="28"/>
                <w:szCs w:val="28"/>
              </w:rPr>
              <w:t>,</w:t>
            </w:r>
            <w:r w:rsidR="00391E05">
              <w:rPr>
                <w:rFonts w:eastAsia="標楷體" w:hint="eastAsia"/>
                <w:sz w:val="28"/>
                <w:szCs w:val="28"/>
              </w:rPr>
              <w:t>051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391E05">
              <w:rPr>
                <w:rFonts w:eastAsia="標楷體"/>
                <w:sz w:val="28"/>
                <w:szCs w:val="28"/>
              </w:rPr>
              <w:t>2</w:t>
            </w:r>
            <w:r w:rsidR="00391E05">
              <w:rPr>
                <w:rFonts w:eastAsia="標楷體" w:hint="eastAsia"/>
                <w:sz w:val="28"/>
                <w:szCs w:val="28"/>
              </w:rPr>
              <w:t>7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391E05">
              <w:rPr>
                <w:rFonts w:eastAsia="標楷體" w:hint="eastAsia"/>
                <w:sz w:val="28"/>
                <w:szCs w:val="28"/>
              </w:rPr>
              <w:t>1</w:t>
            </w:r>
            <w:r w:rsidR="00391E05">
              <w:rPr>
                <w:rFonts w:eastAsia="標楷體"/>
                <w:sz w:val="28"/>
                <w:szCs w:val="28"/>
              </w:rPr>
              <w:t>,0</w:t>
            </w:r>
            <w:r w:rsidR="00391E05">
              <w:rPr>
                <w:rFonts w:eastAsia="標楷體" w:hint="eastAsia"/>
                <w:sz w:val="28"/>
                <w:szCs w:val="28"/>
              </w:rPr>
              <w:t>51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391E05">
              <w:rPr>
                <w:rFonts w:eastAsia="標楷體" w:hint="eastAsia"/>
                <w:sz w:val="28"/>
                <w:szCs w:val="28"/>
              </w:rPr>
              <w:t>8</w:t>
            </w:r>
            <w:r w:rsidRPr="00463DAD">
              <w:rPr>
                <w:rFonts w:eastAsia="標楷體"/>
                <w:sz w:val="28"/>
                <w:szCs w:val="28"/>
              </w:rPr>
              <w:t>,000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391E05">
              <w:rPr>
                <w:rFonts w:eastAsia="標楷體"/>
                <w:sz w:val="28"/>
                <w:szCs w:val="28"/>
              </w:rPr>
              <w:t>1</w:t>
            </w:r>
            <w:r w:rsidR="0090336E">
              <w:rPr>
                <w:rFonts w:eastAsia="標楷體" w:hint="eastAsia"/>
                <w:sz w:val="28"/>
                <w:szCs w:val="28"/>
              </w:rPr>
              <w:t>億</w:t>
            </w:r>
            <w:r w:rsidR="0090336E">
              <w:rPr>
                <w:rFonts w:eastAsia="標楷體" w:hint="eastAsia"/>
                <w:sz w:val="28"/>
                <w:szCs w:val="28"/>
              </w:rPr>
              <w:t>4</w:t>
            </w:r>
            <w:r w:rsidR="00391E05">
              <w:rPr>
                <w:rFonts w:eastAsia="標楷體"/>
                <w:sz w:val="28"/>
                <w:szCs w:val="28"/>
              </w:rPr>
              <w:t>,</w:t>
            </w:r>
            <w:r w:rsidR="0090336E">
              <w:rPr>
                <w:rFonts w:eastAsia="標楷體" w:hint="eastAsia"/>
                <w:sz w:val="28"/>
                <w:szCs w:val="28"/>
              </w:rPr>
              <w:t>812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90336E">
              <w:rPr>
                <w:rFonts w:eastAsia="標楷體"/>
                <w:sz w:val="28"/>
                <w:szCs w:val="28"/>
              </w:rPr>
              <w:t>7,</w:t>
            </w:r>
            <w:r w:rsidR="0090336E">
              <w:rPr>
                <w:rFonts w:eastAsia="標楷體" w:hint="eastAsia"/>
                <w:sz w:val="28"/>
                <w:szCs w:val="28"/>
              </w:rPr>
              <w:t>051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90336E">
              <w:rPr>
                <w:rFonts w:eastAsia="標楷體" w:hint="eastAsia"/>
                <w:sz w:val="28"/>
                <w:szCs w:val="28"/>
              </w:rPr>
              <w:t>5.46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，分述如下：</w:t>
            </w:r>
          </w:p>
          <w:p w:rsidR="00276718" w:rsidRPr="00463DAD" w:rsidRDefault="00276718" w:rsidP="00550E28">
            <w:pPr>
              <w:numPr>
                <w:ilvl w:val="0"/>
                <w:numId w:val="37"/>
              </w:numPr>
              <w:spacing w:line="440" w:lineRule="exact"/>
              <w:ind w:left="1560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教學成本決算數</w:t>
            </w:r>
            <w:r w:rsidR="0090336E">
              <w:rPr>
                <w:rFonts w:eastAsia="標楷體"/>
                <w:sz w:val="28"/>
                <w:szCs w:val="28"/>
              </w:rPr>
              <w:t>2</w:t>
            </w:r>
            <w:r w:rsidR="0090336E">
              <w:rPr>
                <w:rFonts w:eastAsia="標楷體" w:hint="eastAsia"/>
                <w:sz w:val="28"/>
                <w:szCs w:val="28"/>
              </w:rPr>
              <w:t>2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90336E">
              <w:rPr>
                <w:rFonts w:eastAsia="標楷體" w:hint="eastAsia"/>
                <w:sz w:val="28"/>
                <w:szCs w:val="28"/>
              </w:rPr>
              <w:t>6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90336E">
              <w:rPr>
                <w:rFonts w:eastAsia="標楷體" w:hint="eastAsia"/>
                <w:sz w:val="28"/>
                <w:szCs w:val="28"/>
              </w:rPr>
              <w:t>020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90336E">
              <w:rPr>
                <w:rFonts w:eastAsia="標楷體"/>
                <w:sz w:val="28"/>
                <w:szCs w:val="28"/>
              </w:rPr>
              <w:t>1,</w:t>
            </w:r>
            <w:r w:rsidR="0090336E">
              <w:rPr>
                <w:rFonts w:eastAsia="標楷體" w:hint="eastAsia"/>
                <w:sz w:val="28"/>
                <w:szCs w:val="28"/>
              </w:rPr>
              <w:t>256</w:t>
            </w:r>
            <w:r w:rsidRPr="00463DAD">
              <w:rPr>
                <w:rFonts w:eastAsia="標楷體"/>
                <w:sz w:val="28"/>
                <w:szCs w:val="28"/>
              </w:rPr>
              <w:t>元，包括教學研究及訓輔成本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="0090336E">
              <w:rPr>
                <w:rFonts w:eastAsia="標楷體" w:hint="eastAsia"/>
                <w:sz w:val="28"/>
                <w:szCs w:val="28"/>
              </w:rPr>
              <w:t>4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90336E">
              <w:rPr>
                <w:rFonts w:eastAsia="標楷體" w:hint="eastAsia"/>
                <w:sz w:val="28"/>
                <w:szCs w:val="28"/>
              </w:rPr>
              <w:t>9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90336E">
              <w:rPr>
                <w:rFonts w:eastAsia="標楷體" w:hint="eastAsia"/>
                <w:sz w:val="28"/>
                <w:szCs w:val="28"/>
              </w:rPr>
              <w:t>290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90336E">
              <w:rPr>
                <w:rFonts w:eastAsia="標楷體" w:hint="eastAsia"/>
                <w:sz w:val="28"/>
                <w:szCs w:val="28"/>
              </w:rPr>
              <w:t>8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90336E">
              <w:rPr>
                <w:rFonts w:eastAsia="標楷體" w:hint="eastAsia"/>
                <w:sz w:val="28"/>
                <w:szCs w:val="28"/>
              </w:rPr>
              <w:t>330</w:t>
            </w:r>
            <w:r w:rsidRPr="00463DAD">
              <w:rPr>
                <w:rFonts w:eastAsia="標楷體"/>
                <w:sz w:val="28"/>
                <w:szCs w:val="28"/>
              </w:rPr>
              <w:t>元、建教合作成本</w:t>
            </w:r>
            <w:r w:rsidRPr="00463DAD">
              <w:rPr>
                <w:rFonts w:eastAsia="標楷體"/>
                <w:sz w:val="28"/>
                <w:szCs w:val="28"/>
              </w:rPr>
              <w:t>7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90336E">
              <w:rPr>
                <w:rFonts w:eastAsia="標楷體" w:hint="eastAsia"/>
                <w:sz w:val="28"/>
                <w:szCs w:val="28"/>
              </w:rPr>
              <w:t>5,199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90336E">
              <w:rPr>
                <w:rFonts w:eastAsia="標楷體" w:hint="eastAsia"/>
                <w:sz w:val="28"/>
                <w:szCs w:val="28"/>
              </w:rPr>
              <w:t>6,371</w:t>
            </w:r>
            <w:r w:rsidRPr="00463DAD">
              <w:rPr>
                <w:rFonts w:eastAsia="標楷體"/>
                <w:sz w:val="28"/>
                <w:szCs w:val="28"/>
              </w:rPr>
              <w:t>元及推廣教育成本</w:t>
            </w:r>
            <w:r w:rsidR="0090336E">
              <w:rPr>
                <w:rFonts w:eastAsia="標楷體"/>
                <w:sz w:val="28"/>
                <w:szCs w:val="28"/>
              </w:rPr>
              <w:t>1,</w:t>
            </w:r>
            <w:r w:rsidR="0090336E">
              <w:rPr>
                <w:rFonts w:eastAsia="標楷體" w:hint="eastAsia"/>
                <w:sz w:val="28"/>
                <w:szCs w:val="28"/>
              </w:rPr>
              <w:t>529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90336E">
              <w:rPr>
                <w:rFonts w:eastAsia="標楷體" w:hint="eastAsia"/>
                <w:sz w:val="28"/>
                <w:szCs w:val="28"/>
              </w:rPr>
              <w:t>6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90336E">
              <w:rPr>
                <w:rFonts w:eastAsia="標楷體" w:hint="eastAsia"/>
                <w:sz w:val="28"/>
                <w:szCs w:val="28"/>
              </w:rPr>
              <w:t>555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90336E">
              <w:rPr>
                <w:rFonts w:eastAsia="標楷體"/>
                <w:sz w:val="28"/>
                <w:szCs w:val="28"/>
              </w:rPr>
              <w:t>2</w:t>
            </w:r>
            <w:r w:rsidR="0090336E">
              <w:rPr>
                <w:rFonts w:eastAsia="標楷體" w:hint="eastAsia"/>
                <w:sz w:val="28"/>
                <w:szCs w:val="28"/>
              </w:rPr>
              <w:t>0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90336E">
              <w:rPr>
                <w:rFonts w:eastAsia="標楷體" w:hint="eastAsia"/>
                <w:sz w:val="28"/>
                <w:szCs w:val="28"/>
              </w:rPr>
              <w:t>8,624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90336E">
              <w:rPr>
                <w:rFonts w:eastAsia="標楷體" w:hint="eastAsia"/>
                <w:sz w:val="28"/>
                <w:szCs w:val="28"/>
              </w:rPr>
              <w:t>6</w:t>
            </w:r>
            <w:r w:rsidRPr="00463DAD">
              <w:rPr>
                <w:rFonts w:eastAsia="標楷體"/>
                <w:sz w:val="28"/>
                <w:szCs w:val="28"/>
              </w:rPr>
              <w:t>,000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90336E">
              <w:rPr>
                <w:rFonts w:eastAsia="標楷體" w:hint="eastAsia"/>
                <w:sz w:val="28"/>
                <w:szCs w:val="28"/>
              </w:rPr>
              <w:t>1</w:t>
            </w:r>
            <w:r w:rsidR="0090336E">
              <w:rPr>
                <w:rFonts w:eastAsia="標楷體" w:hint="eastAsia"/>
                <w:sz w:val="28"/>
                <w:szCs w:val="28"/>
              </w:rPr>
              <w:t>億</w:t>
            </w:r>
            <w:r w:rsidR="0090336E">
              <w:rPr>
                <w:rFonts w:eastAsia="標楷體" w:hint="eastAsia"/>
                <w:sz w:val="28"/>
                <w:szCs w:val="28"/>
              </w:rPr>
              <w:t>7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90336E">
              <w:rPr>
                <w:rFonts w:eastAsia="標楷體" w:hint="eastAsia"/>
                <w:sz w:val="28"/>
                <w:szCs w:val="28"/>
              </w:rPr>
              <w:t>395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90336E">
              <w:rPr>
                <w:rFonts w:eastAsia="標楷體" w:hint="eastAsia"/>
                <w:sz w:val="28"/>
                <w:szCs w:val="28"/>
              </w:rPr>
              <w:t>5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90336E">
              <w:rPr>
                <w:rFonts w:eastAsia="標楷體" w:hint="eastAsia"/>
                <w:sz w:val="28"/>
                <w:szCs w:val="28"/>
              </w:rPr>
              <w:t>256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90336E">
              <w:rPr>
                <w:rFonts w:eastAsia="標楷體" w:hint="eastAsia"/>
                <w:sz w:val="28"/>
                <w:szCs w:val="28"/>
              </w:rPr>
              <w:t>8</w:t>
            </w:r>
            <w:r w:rsidRPr="00463DAD">
              <w:rPr>
                <w:rFonts w:eastAsia="標楷體"/>
                <w:sz w:val="28"/>
                <w:szCs w:val="28"/>
              </w:rPr>
              <w:t>.</w:t>
            </w:r>
            <w:r w:rsidR="0090336E">
              <w:rPr>
                <w:rFonts w:eastAsia="標楷體" w:hint="eastAsia"/>
                <w:sz w:val="28"/>
                <w:szCs w:val="28"/>
              </w:rPr>
              <w:t>34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，主要係建教合作</w:t>
            </w:r>
            <w:r w:rsidR="00643244" w:rsidRPr="00463DAD">
              <w:rPr>
                <w:rFonts w:eastAsia="標楷體"/>
                <w:sz w:val="28"/>
                <w:szCs w:val="28"/>
              </w:rPr>
              <w:t>計畫</w:t>
            </w:r>
            <w:r w:rsidRPr="00463DAD">
              <w:rPr>
                <w:rFonts w:eastAsia="標楷體"/>
                <w:sz w:val="28"/>
                <w:szCs w:val="28"/>
              </w:rPr>
              <w:t>及推廣教育開辦超出預期，致使相關成本增加。</w:t>
            </w:r>
          </w:p>
          <w:p w:rsidR="00276718" w:rsidRPr="00463DAD" w:rsidRDefault="00276718" w:rsidP="00550E28">
            <w:pPr>
              <w:numPr>
                <w:ilvl w:val="0"/>
                <w:numId w:val="37"/>
              </w:numPr>
              <w:spacing w:line="440" w:lineRule="exact"/>
              <w:ind w:left="1560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其他業務成本決算數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C07A10">
              <w:rPr>
                <w:rFonts w:eastAsia="標楷體" w:hint="eastAsia"/>
                <w:sz w:val="28"/>
                <w:szCs w:val="28"/>
              </w:rPr>
              <w:t>4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D95C63">
              <w:rPr>
                <w:rFonts w:eastAsia="標楷體" w:hint="eastAsia"/>
                <w:sz w:val="28"/>
                <w:szCs w:val="28"/>
              </w:rPr>
              <w:t>334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C07A10">
              <w:rPr>
                <w:rFonts w:eastAsia="標楷體"/>
                <w:sz w:val="28"/>
                <w:szCs w:val="28"/>
              </w:rPr>
              <w:t>6,</w:t>
            </w:r>
            <w:r w:rsidR="00C07A10">
              <w:rPr>
                <w:rFonts w:eastAsia="標楷體" w:hint="eastAsia"/>
                <w:sz w:val="28"/>
                <w:szCs w:val="28"/>
              </w:rPr>
              <w:t>642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C07A10" w:rsidRPr="00463DAD">
              <w:rPr>
                <w:rFonts w:eastAsia="標楷體"/>
                <w:sz w:val="28"/>
                <w:szCs w:val="28"/>
              </w:rPr>
              <w:t>1</w:t>
            </w:r>
            <w:r w:rsidR="00C07A10" w:rsidRPr="00463DAD">
              <w:rPr>
                <w:rFonts w:eastAsia="標楷體"/>
                <w:sz w:val="28"/>
                <w:szCs w:val="28"/>
              </w:rPr>
              <w:t>億</w:t>
            </w:r>
            <w:r w:rsidR="00C07A10">
              <w:rPr>
                <w:rFonts w:eastAsia="標楷體" w:hint="eastAsia"/>
                <w:sz w:val="28"/>
                <w:szCs w:val="28"/>
              </w:rPr>
              <w:t>2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C07A10">
              <w:rPr>
                <w:rFonts w:eastAsia="標楷體" w:hint="eastAsia"/>
                <w:sz w:val="28"/>
                <w:szCs w:val="28"/>
              </w:rPr>
              <w:t>046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C07A10">
              <w:rPr>
                <w:rFonts w:eastAsia="標楷體" w:hint="eastAsia"/>
                <w:sz w:val="28"/>
                <w:szCs w:val="28"/>
              </w:rPr>
              <w:t>5</w:t>
            </w:r>
            <w:r w:rsidRPr="00463DAD">
              <w:rPr>
                <w:rFonts w:eastAsia="標楷體"/>
                <w:sz w:val="28"/>
                <w:szCs w:val="28"/>
              </w:rPr>
              <w:t>,000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C07A10">
              <w:rPr>
                <w:rFonts w:eastAsia="標楷體" w:hint="eastAsia"/>
                <w:sz w:val="28"/>
                <w:szCs w:val="28"/>
              </w:rPr>
              <w:t>2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C07A10">
              <w:rPr>
                <w:rFonts w:eastAsia="標楷體" w:hint="eastAsia"/>
                <w:sz w:val="28"/>
                <w:szCs w:val="28"/>
              </w:rPr>
              <w:t>288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C07A10">
              <w:rPr>
                <w:rFonts w:eastAsia="標楷體" w:hint="eastAsia"/>
                <w:sz w:val="28"/>
                <w:szCs w:val="28"/>
              </w:rPr>
              <w:t>1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C07A10">
              <w:rPr>
                <w:rFonts w:eastAsia="標楷體" w:hint="eastAsia"/>
                <w:sz w:val="28"/>
                <w:szCs w:val="28"/>
              </w:rPr>
              <w:t>642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C07A10">
              <w:rPr>
                <w:rFonts w:eastAsia="標楷體" w:hint="eastAsia"/>
                <w:sz w:val="28"/>
                <w:szCs w:val="28"/>
              </w:rPr>
              <w:t>18</w:t>
            </w:r>
            <w:r w:rsidR="00C07A10">
              <w:rPr>
                <w:rFonts w:eastAsia="標楷體"/>
                <w:sz w:val="28"/>
                <w:szCs w:val="28"/>
              </w:rPr>
              <w:t>.</w:t>
            </w:r>
            <w:r w:rsidR="00C07A10">
              <w:rPr>
                <w:rFonts w:eastAsia="標楷體" w:hint="eastAsia"/>
                <w:sz w:val="28"/>
                <w:szCs w:val="28"/>
              </w:rPr>
              <w:t>99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，</w:t>
            </w:r>
            <w:r w:rsidR="002B1599" w:rsidRPr="00463DAD">
              <w:rPr>
                <w:rFonts w:eastAsia="標楷體"/>
                <w:sz w:val="28"/>
                <w:szCs w:val="28"/>
              </w:rPr>
              <w:t>係配合教育部專案補助計畫</w:t>
            </w:r>
            <w:r w:rsidR="002B1599" w:rsidRPr="00463DAD">
              <w:rPr>
                <w:rFonts w:eastAsia="標楷體"/>
                <w:sz w:val="28"/>
                <w:szCs w:val="28"/>
              </w:rPr>
              <w:t>(</w:t>
            </w:r>
            <w:r w:rsidR="002B1599" w:rsidRPr="00463DAD">
              <w:rPr>
                <w:rFonts w:eastAsia="標楷體"/>
                <w:sz w:val="28"/>
                <w:szCs w:val="28"/>
              </w:rPr>
              <w:t>含</w:t>
            </w:r>
            <w:r w:rsidR="00C07A10">
              <w:rPr>
                <w:rFonts w:eastAsia="標楷體" w:hint="eastAsia"/>
                <w:sz w:val="28"/>
                <w:szCs w:val="28"/>
              </w:rPr>
              <w:t>高等教育深耕</w:t>
            </w:r>
            <w:r w:rsidR="002B1599" w:rsidRPr="00463DAD">
              <w:rPr>
                <w:rFonts w:eastAsia="標楷體"/>
                <w:sz w:val="28"/>
                <w:szCs w:val="28"/>
              </w:rPr>
              <w:t>計畫等</w:t>
            </w:r>
            <w:r w:rsidR="002B1599" w:rsidRPr="00463DAD">
              <w:rPr>
                <w:rFonts w:eastAsia="標楷體"/>
                <w:sz w:val="28"/>
                <w:szCs w:val="28"/>
              </w:rPr>
              <w:t>)</w:t>
            </w:r>
            <w:r w:rsidR="002B1599" w:rsidRPr="00463DAD">
              <w:rPr>
                <w:rFonts w:eastAsia="標楷體"/>
                <w:sz w:val="28"/>
                <w:szCs w:val="28"/>
              </w:rPr>
              <w:t>、各級政府機關補助計畫執行，且受整體經濟環境影響，各項學生公費獎勵金、獎助學金等申請案件數量較預期增加所致。</w:t>
            </w:r>
          </w:p>
          <w:p w:rsidR="002B1599" w:rsidRPr="00463DAD" w:rsidRDefault="002B1599" w:rsidP="00550E28">
            <w:pPr>
              <w:numPr>
                <w:ilvl w:val="0"/>
                <w:numId w:val="37"/>
              </w:numPr>
              <w:spacing w:line="440" w:lineRule="exact"/>
              <w:ind w:left="1560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管理及總務費用</w:t>
            </w:r>
            <w:r w:rsidR="00035F1E" w:rsidRPr="00463DAD">
              <w:rPr>
                <w:rFonts w:eastAsia="標楷體"/>
                <w:sz w:val="28"/>
                <w:szCs w:val="28"/>
              </w:rPr>
              <w:t>決算數</w:t>
            </w:r>
            <w:r w:rsidR="00035F1E" w:rsidRPr="00463DAD">
              <w:rPr>
                <w:rFonts w:eastAsia="標楷體"/>
                <w:sz w:val="28"/>
                <w:szCs w:val="28"/>
              </w:rPr>
              <w:t>4</w:t>
            </w:r>
            <w:r w:rsidR="00035F1E" w:rsidRPr="00463DAD">
              <w:rPr>
                <w:rFonts w:eastAsia="標楷體"/>
                <w:sz w:val="28"/>
                <w:szCs w:val="28"/>
              </w:rPr>
              <w:t>億</w:t>
            </w:r>
            <w:r w:rsidR="00C07A10">
              <w:rPr>
                <w:rFonts w:eastAsia="標楷體"/>
                <w:sz w:val="28"/>
                <w:szCs w:val="28"/>
              </w:rPr>
              <w:t>4,</w:t>
            </w:r>
            <w:r w:rsidR="00C07A10">
              <w:rPr>
                <w:rFonts w:eastAsia="標楷體" w:hint="eastAsia"/>
                <w:sz w:val="28"/>
                <w:szCs w:val="28"/>
              </w:rPr>
              <w:t>569</w:t>
            </w:r>
            <w:r w:rsidR="00035F1E" w:rsidRPr="00463DAD">
              <w:rPr>
                <w:rFonts w:eastAsia="標楷體"/>
                <w:sz w:val="28"/>
                <w:szCs w:val="28"/>
              </w:rPr>
              <w:t>萬</w:t>
            </w:r>
            <w:r w:rsidR="00C07A10">
              <w:rPr>
                <w:rFonts w:eastAsia="標楷體"/>
                <w:sz w:val="28"/>
                <w:szCs w:val="28"/>
              </w:rPr>
              <w:t>8,</w:t>
            </w:r>
            <w:r w:rsidR="00C07A10">
              <w:rPr>
                <w:rFonts w:eastAsia="標楷體" w:hint="eastAsia"/>
                <w:sz w:val="28"/>
                <w:szCs w:val="28"/>
              </w:rPr>
              <w:t>148</w:t>
            </w:r>
            <w:r w:rsidR="00035F1E"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C07A10">
              <w:rPr>
                <w:rFonts w:eastAsia="標楷體" w:hint="eastAsia"/>
                <w:sz w:val="28"/>
                <w:szCs w:val="28"/>
              </w:rPr>
              <w:t>4</w:t>
            </w:r>
            <w:r w:rsidR="00035F1E" w:rsidRPr="00463DAD">
              <w:rPr>
                <w:rFonts w:eastAsia="標楷體"/>
                <w:sz w:val="28"/>
                <w:szCs w:val="28"/>
              </w:rPr>
              <w:t>億</w:t>
            </w:r>
            <w:r w:rsidR="00C07A10">
              <w:rPr>
                <w:rFonts w:eastAsia="標楷體" w:hint="eastAsia"/>
                <w:sz w:val="28"/>
                <w:szCs w:val="28"/>
              </w:rPr>
              <w:t>9,240</w:t>
            </w:r>
            <w:r w:rsidR="00035F1E" w:rsidRPr="00463DAD">
              <w:rPr>
                <w:rFonts w:eastAsia="標楷體"/>
                <w:sz w:val="28"/>
                <w:szCs w:val="28"/>
              </w:rPr>
              <w:t>萬</w:t>
            </w:r>
            <w:r w:rsidR="00C07A10">
              <w:rPr>
                <w:rFonts w:eastAsia="標楷體" w:hint="eastAsia"/>
                <w:sz w:val="28"/>
                <w:szCs w:val="28"/>
              </w:rPr>
              <w:t>7</w:t>
            </w:r>
            <w:r w:rsidR="00035F1E" w:rsidRPr="00463DAD">
              <w:rPr>
                <w:rFonts w:eastAsia="標楷體"/>
                <w:sz w:val="28"/>
                <w:szCs w:val="28"/>
              </w:rPr>
              <w:t>,000</w:t>
            </w:r>
            <w:r w:rsidR="00035F1E" w:rsidRPr="00463DAD">
              <w:rPr>
                <w:rFonts w:eastAsia="標楷體"/>
                <w:sz w:val="28"/>
                <w:szCs w:val="28"/>
              </w:rPr>
              <w:t>元</w:t>
            </w:r>
            <w:r w:rsidR="0045048D" w:rsidRPr="00463DAD">
              <w:rPr>
                <w:rFonts w:eastAsia="標楷體"/>
                <w:sz w:val="28"/>
                <w:szCs w:val="28"/>
              </w:rPr>
              <w:t>，</w:t>
            </w:r>
            <w:r w:rsidR="00035F1E" w:rsidRPr="00463DAD">
              <w:rPr>
                <w:rFonts w:eastAsia="標楷體"/>
                <w:sz w:val="28"/>
                <w:szCs w:val="28"/>
              </w:rPr>
              <w:t>減少</w:t>
            </w:r>
            <w:r w:rsidR="00C07A10">
              <w:rPr>
                <w:rFonts w:eastAsia="標楷體" w:hint="eastAsia"/>
                <w:sz w:val="28"/>
                <w:szCs w:val="28"/>
              </w:rPr>
              <w:t>4,670</w:t>
            </w:r>
            <w:r w:rsidR="00035F1E" w:rsidRPr="00463DAD">
              <w:rPr>
                <w:rFonts w:eastAsia="標楷體"/>
                <w:sz w:val="28"/>
                <w:szCs w:val="28"/>
              </w:rPr>
              <w:t>萬</w:t>
            </w:r>
            <w:r w:rsidR="00C07A10">
              <w:rPr>
                <w:rFonts w:eastAsia="標楷體" w:hint="eastAsia"/>
                <w:sz w:val="28"/>
                <w:szCs w:val="28"/>
              </w:rPr>
              <w:t>8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C07A10">
              <w:rPr>
                <w:rFonts w:eastAsia="標楷體" w:hint="eastAsia"/>
                <w:sz w:val="28"/>
                <w:szCs w:val="28"/>
              </w:rPr>
              <w:t>852</w:t>
            </w:r>
            <w:r w:rsidR="00035F1E" w:rsidRPr="00463DAD">
              <w:rPr>
                <w:rFonts w:eastAsia="標楷體"/>
                <w:sz w:val="28"/>
                <w:szCs w:val="28"/>
              </w:rPr>
              <w:t>元，減少</w:t>
            </w:r>
            <w:r w:rsidR="00C07A10">
              <w:rPr>
                <w:rFonts w:eastAsia="標楷體" w:hint="eastAsia"/>
                <w:sz w:val="28"/>
                <w:szCs w:val="28"/>
              </w:rPr>
              <w:t>9.49</w:t>
            </w:r>
            <w:r w:rsidR="00035F1E" w:rsidRPr="00463DAD">
              <w:rPr>
                <w:rFonts w:eastAsia="標楷體"/>
                <w:sz w:val="28"/>
                <w:szCs w:val="28"/>
              </w:rPr>
              <w:t>%</w:t>
            </w:r>
            <w:r w:rsidR="00035F1E" w:rsidRPr="00463DAD">
              <w:rPr>
                <w:rFonts w:eastAsia="標楷體"/>
                <w:sz w:val="28"/>
                <w:szCs w:val="28"/>
              </w:rPr>
              <w:t>，係正式員額較預算數減少，用人費用相對減少，且</w:t>
            </w:r>
            <w:r w:rsidR="009203AA" w:rsidRPr="00463DAD">
              <w:rPr>
                <w:rFonts w:eastAsia="標楷體"/>
                <w:sz w:val="28"/>
                <w:szCs w:val="28"/>
              </w:rPr>
              <w:t>撙節各項費用</w:t>
            </w:r>
            <w:r w:rsidR="00035F1E" w:rsidRPr="00463DAD">
              <w:rPr>
                <w:rFonts w:eastAsia="標楷體"/>
                <w:sz w:val="28"/>
                <w:szCs w:val="28"/>
              </w:rPr>
              <w:t>所致。</w:t>
            </w:r>
          </w:p>
          <w:p w:rsidR="00035F1E" w:rsidRPr="00463DAD" w:rsidRDefault="009203AA" w:rsidP="00550E28">
            <w:pPr>
              <w:numPr>
                <w:ilvl w:val="0"/>
                <w:numId w:val="37"/>
              </w:numPr>
              <w:spacing w:line="440" w:lineRule="exact"/>
              <w:ind w:left="1560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其他業務費用決算數</w:t>
            </w:r>
            <w:r w:rsidR="00C07A10">
              <w:rPr>
                <w:rFonts w:eastAsia="標楷體" w:hint="eastAsia"/>
                <w:sz w:val="28"/>
                <w:szCs w:val="28"/>
              </w:rPr>
              <w:t>939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C07A10">
              <w:rPr>
                <w:rFonts w:eastAsia="標楷體" w:hint="eastAsia"/>
                <w:sz w:val="28"/>
                <w:szCs w:val="28"/>
              </w:rPr>
              <w:t>9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C07A10">
              <w:rPr>
                <w:rFonts w:eastAsia="標楷體" w:hint="eastAsia"/>
                <w:sz w:val="28"/>
                <w:szCs w:val="28"/>
              </w:rPr>
              <w:t>005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C07A10">
              <w:rPr>
                <w:rFonts w:eastAsia="標楷體" w:hint="eastAsia"/>
                <w:sz w:val="28"/>
                <w:szCs w:val="28"/>
              </w:rPr>
              <w:t>1,</w:t>
            </w:r>
            <w:r w:rsidR="0045048D">
              <w:rPr>
                <w:rFonts w:eastAsia="標楷體" w:hint="eastAsia"/>
                <w:sz w:val="28"/>
                <w:szCs w:val="28"/>
              </w:rPr>
              <w:t>140</w:t>
            </w:r>
            <w:r w:rsidRPr="00463DAD">
              <w:rPr>
                <w:rFonts w:eastAsia="標楷體"/>
                <w:sz w:val="28"/>
                <w:szCs w:val="28"/>
              </w:rPr>
              <w:t>萬元，減少</w:t>
            </w:r>
            <w:r w:rsidR="0045048D">
              <w:rPr>
                <w:rFonts w:eastAsia="標楷體" w:hint="eastAsia"/>
                <w:sz w:val="28"/>
                <w:szCs w:val="28"/>
              </w:rPr>
              <w:t>200</w:t>
            </w:r>
            <w:r w:rsidRPr="00463DAD">
              <w:rPr>
                <w:rFonts w:eastAsia="標楷體"/>
                <w:sz w:val="28"/>
                <w:szCs w:val="28"/>
              </w:rPr>
              <w:lastRenderedPageBreak/>
              <w:t>萬</w:t>
            </w:r>
            <w:r w:rsidR="0045048D">
              <w:rPr>
                <w:rFonts w:eastAsia="標楷體" w:hint="eastAsia"/>
                <w:sz w:val="28"/>
                <w:szCs w:val="28"/>
              </w:rPr>
              <w:t>995</w:t>
            </w:r>
            <w:r w:rsidRPr="00463DAD">
              <w:rPr>
                <w:rFonts w:eastAsia="標楷體"/>
                <w:sz w:val="28"/>
                <w:szCs w:val="28"/>
              </w:rPr>
              <w:t>元，減少</w:t>
            </w:r>
            <w:r w:rsidR="0045048D">
              <w:rPr>
                <w:rFonts w:eastAsia="標楷體" w:hint="eastAsia"/>
                <w:sz w:val="28"/>
                <w:szCs w:val="28"/>
              </w:rPr>
              <w:t>1</w:t>
            </w:r>
            <w:r w:rsidR="0045048D">
              <w:rPr>
                <w:rFonts w:eastAsia="標楷體"/>
                <w:sz w:val="28"/>
                <w:szCs w:val="28"/>
              </w:rPr>
              <w:t>7.</w:t>
            </w:r>
            <w:r w:rsidR="0045048D">
              <w:rPr>
                <w:rFonts w:eastAsia="標楷體" w:hint="eastAsia"/>
                <w:sz w:val="28"/>
                <w:szCs w:val="28"/>
              </w:rPr>
              <w:t>55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，主要係各項招生收入未如預期，試務費用相對減少，且撙節各項費用所致。</w:t>
            </w:r>
          </w:p>
          <w:p w:rsidR="009203AA" w:rsidRPr="00463DAD" w:rsidRDefault="009203AA" w:rsidP="00550E28">
            <w:pPr>
              <w:numPr>
                <w:ilvl w:val="0"/>
                <w:numId w:val="36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業務外費用：決算數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Pr="00463DAD">
              <w:rPr>
                <w:rFonts w:eastAsia="標楷體"/>
                <w:sz w:val="28"/>
                <w:szCs w:val="28"/>
              </w:rPr>
              <w:t>1,</w:t>
            </w:r>
            <w:r w:rsidR="0045048D">
              <w:rPr>
                <w:rFonts w:eastAsia="標楷體" w:hint="eastAsia"/>
                <w:sz w:val="28"/>
                <w:szCs w:val="28"/>
              </w:rPr>
              <w:t>784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45048D">
              <w:rPr>
                <w:rFonts w:eastAsia="標楷體" w:hint="eastAsia"/>
                <w:sz w:val="28"/>
                <w:szCs w:val="28"/>
              </w:rPr>
              <w:t>7</w:t>
            </w:r>
            <w:r w:rsidR="0045048D">
              <w:rPr>
                <w:rFonts w:eastAsia="標楷體"/>
                <w:sz w:val="28"/>
                <w:szCs w:val="28"/>
              </w:rPr>
              <w:t>,</w:t>
            </w:r>
            <w:r w:rsidR="0045048D">
              <w:rPr>
                <w:rFonts w:eastAsia="標楷體" w:hint="eastAsia"/>
                <w:sz w:val="28"/>
                <w:szCs w:val="28"/>
              </w:rPr>
              <w:t>104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45048D">
              <w:rPr>
                <w:rFonts w:eastAsia="標楷體" w:hint="eastAsia"/>
                <w:sz w:val="28"/>
                <w:szCs w:val="28"/>
              </w:rPr>
              <w:t>2,00</w:t>
            </w:r>
            <w:r w:rsidRPr="00463DAD">
              <w:rPr>
                <w:rFonts w:eastAsia="標楷體"/>
                <w:sz w:val="28"/>
                <w:szCs w:val="28"/>
              </w:rPr>
              <w:t>0</w:t>
            </w:r>
            <w:r w:rsidRPr="00463DAD">
              <w:rPr>
                <w:rFonts w:eastAsia="標楷體"/>
                <w:sz w:val="28"/>
                <w:szCs w:val="28"/>
              </w:rPr>
              <w:t>萬元</w:t>
            </w:r>
            <w:r w:rsidR="0045048D" w:rsidRPr="00463DAD">
              <w:rPr>
                <w:rFonts w:eastAsia="標楷體"/>
                <w:sz w:val="28"/>
                <w:szCs w:val="28"/>
              </w:rPr>
              <w:t>，減少</w:t>
            </w:r>
            <w:r w:rsidR="0045048D">
              <w:rPr>
                <w:rFonts w:eastAsia="標楷體" w:hint="eastAsia"/>
                <w:sz w:val="28"/>
                <w:szCs w:val="28"/>
              </w:rPr>
              <w:t>215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45048D">
              <w:rPr>
                <w:rFonts w:eastAsia="標楷體" w:hint="eastAsia"/>
                <w:sz w:val="28"/>
                <w:szCs w:val="28"/>
              </w:rPr>
              <w:t>2</w:t>
            </w:r>
            <w:r w:rsidR="0045048D">
              <w:rPr>
                <w:rFonts w:eastAsia="標楷體"/>
                <w:sz w:val="28"/>
                <w:szCs w:val="28"/>
              </w:rPr>
              <w:t>,</w:t>
            </w:r>
            <w:r w:rsidR="0045048D">
              <w:rPr>
                <w:rFonts w:eastAsia="標楷體" w:hint="eastAsia"/>
                <w:sz w:val="28"/>
                <w:szCs w:val="28"/>
              </w:rPr>
              <w:t>896</w:t>
            </w:r>
            <w:r w:rsidRPr="00463DAD">
              <w:rPr>
                <w:rFonts w:eastAsia="標楷體"/>
                <w:sz w:val="28"/>
                <w:szCs w:val="28"/>
              </w:rPr>
              <w:t>元，</w:t>
            </w:r>
            <w:r w:rsidR="0045048D" w:rsidRPr="00463DAD">
              <w:rPr>
                <w:rFonts w:eastAsia="標楷體"/>
                <w:sz w:val="28"/>
                <w:szCs w:val="28"/>
              </w:rPr>
              <w:t>減少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="0045048D">
              <w:rPr>
                <w:rFonts w:eastAsia="標楷體" w:hint="eastAsia"/>
                <w:sz w:val="28"/>
                <w:szCs w:val="28"/>
              </w:rPr>
              <w:t>.79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，主要係核實列支</w:t>
            </w:r>
            <w:r w:rsidR="0045048D" w:rsidRPr="0045048D">
              <w:rPr>
                <w:rFonts w:eastAsia="標楷體" w:hint="eastAsia"/>
                <w:sz w:val="28"/>
                <w:szCs w:val="28"/>
              </w:rPr>
              <w:t>旅運費、材料及用品費與獎助學員生給與等</w:t>
            </w:r>
            <w:r w:rsidRPr="00463DAD">
              <w:rPr>
                <w:rFonts w:eastAsia="標楷體"/>
                <w:sz w:val="28"/>
                <w:szCs w:val="28"/>
              </w:rPr>
              <w:t>，</w:t>
            </w:r>
            <w:r w:rsidR="0045048D" w:rsidRPr="00463DAD">
              <w:rPr>
                <w:rFonts w:eastAsia="標楷體"/>
                <w:sz w:val="28"/>
                <w:szCs w:val="28"/>
              </w:rPr>
              <w:t>且撙節各項費用</w:t>
            </w:r>
            <w:r w:rsidRPr="00463DAD">
              <w:rPr>
                <w:rFonts w:eastAsia="標楷體"/>
                <w:sz w:val="28"/>
                <w:szCs w:val="28"/>
              </w:rPr>
              <w:t>所致。</w:t>
            </w:r>
          </w:p>
          <w:p w:rsidR="009203AA" w:rsidRPr="00463DAD" w:rsidRDefault="009203AA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三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決算與預算餘絀比較情形</w:t>
            </w:r>
          </w:p>
          <w:p w:rsidR="009203AA" w:rsidRPr="00463DAD" w:rsidRDefault="009203AA" w:rsidP="00550E28">
            <w:pPr>
              <w:numPr>
                <w:ilvl w:val="0"/>
                <w:numId w:val="38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業務短絀：</w:t>
            </w:r>
            <w:r w:rsidR="00E343E5" w:rsidRPr="00463DAD">
              <w:rPr>
                <w:rFonts w:eastAsia="標楷體"/>
                <w:sz w:val="28"/>
                <w:szCs w:val="28"/>
              </w:rPr>
              <w:t>本年度業務短絀決算數</w:t>
            </w:r>
            <w:r w:rsidR="00E343E5" w:rsidRPr="00463DAD">
              <w:rPr>
                <w:rFonts w:eastAsia="標楷體"/>
                <w:sz w:val="28"/>
                <w:szCs w:val="28"/>
              </w:rPr>
              <w:t>2</w:t>
            </w:r>
            <w:r w:rsidR="00E343E5" w:rsidRPr="00463DAD">
              <w:rPr>
                <w:rFonts w:eastAsia="標楷體"/>
                <w:sz w:val="28"/>
                <w:szCs w:val="28"/>
              </w:rPr>
              <w:t>億</w:t>
            </w:r>
            <w:r w:rsidR="0045048D">
              <w:rPr>
                <w:rFonts w:eastAsia="標楷體" w:hint="eastAsia"/>
                <w:sz w:val="28"/>
                <w:szCs w:val="28"/>
              </w:rPr>
              <w:t>4</w:t>
            </w:r>
            <w:r w:rsidR="0045048D">
              <w:rPr>
                <w:rFonts w:eastAsia="標楷體"/>
                <w:sz w:val="28"/>
                <w:szCs w:val="28"/>
              </w:rPr>
              <w:t>,</w:t>
            </w:r>
            <w:r w:rsidR="008C59BB">
              <w:rPr>
                <w:rFonts w:eastAsia="標楷體" w:hint="eastAsia"/>
                <w:sz w:val="28"/>
                <w:szCs w:val="28"/>
              </w:rPr>
              <w:t>326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45048D">
              <w:rPr>
                <w:rFonts w:eastAsia="標楷體" w:hint="eastAsia"/>
                <w:sz w:val="28"/>
                <w:szCs w:val="28"/>
              </w:rPr>
              <w:t>4</w:t>
            </w:r>
            <w:r w:rsidR="0045048D">
              <w:rPr>
                <w:rFonts w:eastAsia="標楷體"/>
                <w:sz w:val="28"/>
                <w:szCs w:val="28"/>
              </w:rPr>
              <w:t>,</w:t>
            </w:r>
            <w:r w:rsidR="0045048D">
              <w:rPr>
                <w:rFonts w:eastAsia="標楷體" w:hint="eastAsia"/>
                <w:sz w:val="28"/>
                <w:szCs w:val="28"/>
              </w:rPr>
              <w:t>374</w:t>
            </w:r>
            <w:r w:rsidR="00E343E5" w:rsidRPr="00463DAD">
              <w:rPr>
                <w:rFonts w:eastAsia="標楷體"/>
                <w:sz w:val="28"/>
                <w:szCs w:val="28"/>
              </w:rPr>
              <w:t>元，較業務短絀預算數</w:t>
            </w:r>
            <w:r w:rsidR="0045048D">
              <w:rPr>
                <w:rFonts w:eastAsia="標楷體" w:hint="eastAsia"/>
                <w:sz w:val="28"/>
                <w:szCs w:val="28"/>
              </w:rPr>
              <w:t>2</w:t>
            </w:r>
            <w:r w:rsidR="00E343E5" w:rsidRPr="00463DAD">
              <w:rPr>
                <w:rFonts w:eastAsia="標楷體"/>
                <w:sz w:val="28"/>
                <w:szCs w:val="28"/>
              </w:rPr>
              <w:t>億</w:t>
            </w:r>
            <w:r w:rsidR="00E343E5" w:rsidRPr="00463DAD">
              <w:rPr>
                <w:rFonts w:eastAsia="標楷體"/>
                <w:sz w:val="28"/>
                <w:szCs w:val="28"/>
              </w:rPr>
              <w:t>9</w:t>
            </w:r>
            <w:r w:rsidR="0045048D">
              <w:rPr>
                <w:rFonts w:eastAsia="標楷體" w:hint="eastAsia"/>
                <w:sz w:val="28"/>
                <w:szCs w:val="28"/>
              </w:rPr>
              <w:t>,693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45048D">
              <w:rPr>
                <w:rFonts w:eastAsia="標楷體" w:hint="eastAsia"/>
                <w:sz w:val="28"/>
                <w:szCs w:val="28"/>
              </w:rPr>
              <w:t>3</w:t>
            </w:r>
            <w:r w:rsidR="00E343E5" w:rsidRPr="00463DAD">
              <w:rPr>
                <w:rFonts w:eastAsia="標楷體"/>
                <w:sz w:val="28"/>
                <w:szCs w:val="28"/>
              </w:rPr>
              <w:t>,000</w:t>
            </w:r>
            <w:r w:rsidR="00E343E5" w:rsidRPr="00463DAD">
              <w:rPr>
                <w:rFonts w:eastAsia="標楷體"/>
                <w:sz w:val="28"/>
                <w:szCs w:val="28"/>
              </w:rPr>
              <w:t>元</w:t>
            </w:r>
            <w:r w:rsidR="00674AE0" w:rsidRPr="00463DAD">
              <w:rPr>
                <w:rFonts w:eastAsia="標楷體"/>
                <w:sz w:val="28"/>
                <w:szCs w:val="28"/>
              </w:rPr>
              <w:t>，</w:t>
            </w:r>
            <w:r w:rsidR="00E343E5" w:rsidRPr="00463DAD">
              <w:rPr>
                <w:rFonts w:eastAsia="標楷體"/>
                <w:sz w:val="28"/>
                <w:szCs w:val="28"/>
              </w:rPr>
              <w:t>減少短絀</w:t>
            </w:r>
            <w:r w:rsidR="008C59BB">
              <w:rPr>
                <w:rFonts w:eastAsia="標楷體" w:hint="eastAsia"/>
                <w:sz w:val="28"/>
                <w:szCs w:val="28"/>
              </w:rPr>
              <w:t>5,366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45048D">
              <w:rPr>
                <w:rFonts w:eastAsia="標楷體"/>
                <w:sz w:val="28"/>
                <w:szCs w:val="28"/>
              </w:rPr>
              <w:t>8,</w:t>
            </w:r>
            <w:r w:rsidR="0045048D">
              <w:rPr>
                <w:rFonts w:eastAsia="標楷體" w:hint="eastAsia"/>
                <w:sz w:val="28"/>
                <w:szCs w:val="28"/>
              </w:rPr>
              <w:t>626</w:t>
            </w:r>
            <w:r w:rsidR="00E343E5" w:rsidRPr="00463DAD">
              <w:rPr>
                <w:rFonts w:eastAsia="標楷體"/>
                <w:sz w:val="28"/>
                <w:szCs w:val="28"/>
              </w:rPr>
              <w:t>元，減少短絀</w:t>
            </w:r>
            <w:r w:rsidR="0045048D">
              <w:rPr>
                <w:rFonts w:eastAsia="標楷體" w:hint="eastAsia"/>
                <w:sz w:val="28"/>
                <w:szCs w:val="28"/>
              </w:rPr>
              <w:t>18</w:t>
            </w:r>
            <w:r w:rsidR="0045048D">
              <w:rPr>
                <w:rFonts w:eastAsia="標楷體"/>
                <w:sz w:val="28"/>
                <w:szCs w:val="28"/>
              </w:rPr>
              <w:t>.</w:t>
            </w:r>
            <w:r w:rsidR="008C59BB">
              <w:rPr>
                <w:rFonts w:eastAsia="標楷體" w:hint="eastAsia"/>
                <w:sz w:val="28"/>
                <w:szCs w:val="28"/>
              </w:rPr>
              <w:t>07</w:t>
            </w:r>
            <w:r w:rsidR="00E343E5" w:rsidRPr="00463DAD">
              <w:rPr>
                <w:rFonts w:eastAsia="標楷體"/>
                <w:sz w:val="28"/>
                <w:szCs w:val="28"/>
              </w:rPr>
              <w:t>%</w:t>
            </w:r>
            <w:r w:rsidR="00E343E5" w:rsidRPr="00463DAD">
              <w:rPr>
                <w:rFonts w:eastAsia="標楷體"/>
                <w:sz w:val="28"/>
                <w:szCs w:val="28"/>
              </w:rPr>
              <w:t>，主要係辦理各項推廣教育學分班及教育部、建教合作及其他機關補助案件較預期增加，且撙節費用所致。</w:t>
            </w:r>
          </w:p>
          <w:p w:rsidR="009203AA" w:rsidRPr="00463DAD" w:rsidRDefault="009203AA" w:rsidP="00550E28">
            <w:pPr>
              <w:numPr>
                <w:ilvl w:val="0"/>
                <w:numId w:val="38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業務外賸餘：</w:t>
            </w:r>
            <w:r w:rsidR="00E343E5" w:rsidRPr="00463DAD">
              <w:rPr>
                <w:rFonts w:eastAsia="標楷體"/>
                <w:sz w:val="28"/>
                <w:szCs w:val="28"/>
              </w:rPr>
              <w:t>本年度業務外剩餘決算數</w:t>
            </w:r>
            <w:r w:rsidR="0045048D">
              <w:rPr>
                <w:rFonts w:eastAsia="標楷體" w:hint="eastAsia"/>
                <w:sz w:val="28"/>
                <w:szCs w:val="28"/>
              </w:rPr>
              <w:t>5</w:t>
            </w:r>
            <w:r w:rsidR="0045048D">
              <w:rPr>
                <w:rFonts w:eastAsia="標楷體"/>
                <w:sz w:val="28"/>
                <w:szCs w:val="28"/>
              </w:rPr>
              <w:t>,</w:t>
            </w:r>
            <w:r w:rsidR="0045048D">
              <w:rPr>
                <w:rFonts w:eastAsia="標楷體" w:hint="eastAsia"/>
                <w:sz w:val="28"/>
                <w:szCs w:val="28"/>
              </w:rPr>
              <w:t>689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45048D">
              <w:rPr>
                <w:rFonts w:eastAsia="標楷體"/>
                <w:sz w:val="28"/>
                <w:szCs w:val="28"/>
              </w:rPr>
              <w:t>2,</w:t>
            </w:r>
            <w:r w:rsidR="0045048D">
              <w:rPr>
                <w:rFonts w:eastAsia="標楷體" w:hint="eastAsia"/>
                <w:sz w:val="28"/>
                <w:szCs w:val="28"/>
              </w:rPr>
              <w:t>005</w:t>
            </w:r>
            <w:r w:rsidR="00E343E5" w:rsidRPr="00463DAD">
              <w:rPr>
                <w:rFonts w:eastAsia="標楷體"/>
                <w:sz w:val="28"/>
                <w:szCs w:val="28"/>
              </w:rPr>
              <w:t>元，較業務外賸餘預算數</w:t>
            </w:r>
            <w:r w:rsidR="00E343E5" w:rsidRPr="00463DAD">
              <w:rPr>
                <w:rFonts w:eastAsia="標楷體"/>
                <w:sz w:val="28"/>
                <w:szCs w:val="28"/>
              </w:rPr>
              <w:t>5,</w:t>
            </w:r>
            <w:r w:rsidR="0045048D">
              <w:rPr>
                <w:rFonts w:eastAsia="標楷體" w:hint="eastAsia"/>
                <w:sz w:val="28"/>
                <w:szCs w:val="28"/>
              </w:rPr>
              <w:t>176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45048D">
              <w:rPr>
                <w:rFonts w:eastAsia="標楷體" w:hint="eastAsia"/>
                <w:sz w:val="28"/>
                <w:szCs w:val="28"/>
              </w:rPr>
              <w:t>2</w:t>
            </w:r>
            <w:r w:rsidR="00E343E5" w:rsidRPr="00463DAD">
              <w:rPr>
                <w:rFonts w:eastAsia="標楷體"/>
                <w:sz w:val="28"/>
                <w:szCs w:val="28"/>
              </w:rPr>
              <w:t>,000</w:t>
            </w:r>
            <w:r w:rsidR="00E343E5" w:rsidRPr="00463DAD">
              <w:rPr>
                <w:rFonts w:eastAsia="標楷體"/>
                <w:sz w:val="28"/>
                <w:szCs w:val="28"/>
              </w:rPr>
              <w:t>元</w:t>
            </w:r>
            <w:r w:rsidR="00674AE0" w:rsidRPr="00463DAD">
              <w:rPr>
                <w:rFonts w:eastAsia="標楷體"/>
                <w:sz w:val="28"/>
                <w:szCs w:val="28"/>
              </w:rPr>
              <w:t>，</w:t>
            </w:r>
            <w:r w:rsidR="0045048D" w:rsidRPr="00463DAD">
              <w:rPr>
                <w:rFonts w:eastAsia="標楷體"/>
                <w:sz w:val="28"/>
                <w:szCs w:val="28"/>
              </w:rPr>
              <w:t>增加</w:t>
            </w:r>
            <w:r w:rsidR="00E343E5" w:rsidRPr="00463DAD">
              <w:rPr>
                <w:rFonts w:eastAsia="標楷體"/>
                <w:sz w:val="28"/>
                <w:szCs w:val="28"/>
              </w:rPr>
              <w:t>賸餘</w:t>
            </w:r>
            <w:r w:rsidR="00674AE0">
              <w:rPr>
                <w:rFonts w:eastAsia="標楷體" w:hint="eastAsia"/>
                <w:sz w:val="28"/>
                <w:szCs w:val="28"/>
              </w:rPr>
              <w:t>513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674AE0">
              <w:rPr>
                <w:rFonts w:eastAsia="標楷體" w:hint="eastAsia"/>
                <w:sz w:val="28"/>
                <w:szCs w:val="28"/>
              </w:rPr>
              <w:t>5</w:t>
            </w:r>
            <w:r w:rsidR="00E343E5" w:rsidRPr="00463DAD">
              <w:rPr>
                <w:rFonts w:eastAsia="標楷體"/>
                <w:sz w:val="28"/>
                <w:szCs w:val="28"/>
              </w:rPr>
              <w:t>元，</w:t>
            </w:r>
            <w:r w:rsidR="00674AE0" w:rsidRPr="00463DAD">
              <w:rPr>
                <w:rFonts w:eastAsia="標楷體"/>
                <w:sz w:val="28"/>
                <w:szCs w:val="28"/>
              </w:rPr>
              <w:t>增加</w:t>
            </w:r>
            <w:r w:rsidR="00E343E5" w:rsidRPr="00463DAD">
              <w:rPr>
                <w:rFonts w:eastAsia="標楷體"/>
                <w:sz w:val="28"/>
                <w:szCs w:val="28"/>
              </w:rPr>
              <w:t>賸餘</w:t>
            </w:r>
            <w:r w:rsidR="00674AE0">
              <w:rPr>
                <w:rFonts w:eastAsia="標楷體" w:hint="eastAsia"/>
                <w:sz w:val="28"/>
                <w:szCs w:val="28"/>
              </w:rPr>
              <w:t>9</w:t>
            </w:r>
            <w:r w:rsidR="00674AE0">
              <w:rPr>
                <w:rFonts w:eastAsia="標楷體"/>
                <w:sz w:val="28"/>
                <w:szCs w:val="28"/>
              </w:rPr>
              <w:t>.</w:t>
            </w:r>
            <w:r w:rsidR="00674AE0">
              <w:rPr>
                <w:rFonts w:eastAsia="標楷體" w:hint="eastAsia"/>
                <w:sz w:val="28"/>
                <w:szCs w:val="28"/>
              </w:rPr>
              <w:t>91</w:t>
            </w:r>
            <w:r w:rsidR="00E343E5" w:rsidRPr="00463DAD">
              <w:rPr>
                <w:rFonts w:eastAsia="標楷體"/>
                <w:sz w:val="28"/>
                <w:szCs w:val="28"/>
              </w:rPr>
              <w:t>%</w:t>
            </w:r>
            <w:r w:rsidR="00E343E5" w:rsidRPr="00463DAD">
              <w:rPr>
                <w:rFonts w:eastAsia="標楷體"/>
                <w:sz w:val="28"/>
                <w:szCs w:val="28"/>
              </w:rPr>
              <w:t>，主要係</w:t>
            </w:r>
            <w:r w:rsidR="00674AE0" w:rsidRPr="00674AE0">
              <w:rPr>
                <w:rFonts w:eastAsia="標楷體" w:hint="eastAsia"/>
                <w:sz w:val="28"/>
                <w:szCs w:val="28"/>
              </w:rPr>
              <w:t>受贈收入</w:t>
            </w:r>
            <w:r w:rsidR="00674AE0">
              <w:rPr>
                <w:rFonts w:eastAsia="標楷體" w:hint="eastAsia"/>
                <w:sz w:val="28"/>
                <w:szCs w:val="28"/>
              </w:rPr>
              <w:t>及</w:t>
            </w:r>
            <w:r w:rsidR="00674AE0" w:rsidRPr="00674AE0">
              <w:rPr>
                <w:rFonts w:eastAsia="標楷體" w:hint="eastAsia"/>
                <w:sz w:val="28"/>
                <w:szCs w:val="28"/>
              </w:rPr>
              <w:t>雜項</w:t>
            </w:r>
            <w:r w:rsidR="00643244" w:rsidRPr="00463DAD">
              <w:rPr>
                <w:rFonts w:eastAsia="標楷體"/>
                <w:sz w:val="28"/>
                <w:szCs w:val="28"/>
              </w:rPr>
              <w:t>收入</w:t>
            </w:r>
            <w:r w:rsidR="00674AE0" w:rsidRPr="00463DAD">
              <w:rPr>
                <w:rFonts w:eastAsia="標楷體"/>
                <w:sz w:val="28"/>
                <w:szCs w:val="28"/>
              </w:rPr>
              <w:t>較預期增加</w:t>
            </w:r>
            <w:r w:rsidR="00643244" w:rsidRPr="00463DAD">
              <w:rPr>
                <w:rFonts w:eastAsia="標楷體"/>
                <w:sz w:val="28"/>
                <w:szCs w:val="28"/>
              </w:rPr>
              <w:t>，且</w:t>
            </w:r>
            <w:r w:rsidR="00674AE0" w:rsidRPr="00463DAD">
              <w:rPr>
                <w:rFonts w:eastAsia="標楷體"/>
                <w:sz w:val="28"/>
                <w:szCs w:val="28"/>
              </w:rPr>
              <w:t>撙節</w:t>
            </w:r>
            <w:r w:rsidR="00643244" w:rsidRPr="00463DAD">
              <w:rPr>
                <w:rFonts w:eastAsia="標楷體"/>
                <w:sz w:val="28"/>
                <w:szCs w:val="28"/>
              </w:rPr>
              <w:t>業務外費用所致。</w:t>
            </w:r>
          </w:p>
          <w:p w:rsidR="009203AA" w:rsidRPr="00463DAD" w:rsidRDefault="009203AA" w:rsidP="00550E28">
            <w:pPr>
              <w:numPr>
                <w:ilvl w:val="0"/>
                <w:numId w:val="38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本年度短絀：</w:t>
            </w:r>
            <w:r w:rsidR="00643244" w:rsidRPr="00463DAD">
              <w:rPr>
                <w:rFonts w:eastAsia="標楷體"/>
                <w:sz w:val="28"/>
                <w:szCs w:val="28"/>
              </w:rPr>
              <w:t>本年度短絀決算數</w:t>
            </w:r>
            <w:r w:rsidR="00643244" w:rsidRPr="00463DAD">
              <w:rPr>
                <w:rFonts w:eastAsia="標楷體"/>
                <w:sz w:val="28"/>
                <w:szCs w:val="28"/>
              </w:rPr>
              <w:t>1</w:t>
            </w:r>
            <w:r w:rsidR="00643244" w:rsidRPr="00463DAD">
              <w:rPr>
                <w:rFonts w:eastAsia="標楷體"/>
                <w:sz w:val="28"/>
                <w:szCs w:val="28"/>
              </w:rPr>
              <w:t>億</w:t>
            </w:r>
            <w:r w:rsidR="00674AE0">
              <w:rPr>
                <w:rFonts w:eastAsia="標楷體" w:hint="eastAsia"/>
                <w:sz w:val="28"/>
                <w:szCs w:val="28"/>
              </w:rPr>
              <w:t>8</w:t>
            </w:r>
            <w:r w:rsidR="00643244" w:rsidRPr="00463DAD">
              <w:rPr>
                <w:rFonts w:eastAsia="標楷體"/>
                <w:sz w:val="28"/>
                <w:szCs w:val="28"/>
              </w:rPr>
              <w:t>,</w:t>
            </w:r>
            <w:r w:rsidR="00674AE0">
              <w:rPr>
                <w:rFonts w:eastAsia="標楷體" w:hint="eastAsia"/>
                <w:sz w:val="28"/>
                <w:szCs w:val="28"/>
              </w:rPr>
              <w:t>63</w:t>
            </w:r>
            <w:r w:rsidR="008C59BB">
              <w:rPr>
                <w:rFonts w:eastAsia="標楷體" w:hint="eastAsia"/>
                <w:sz w:val="28"/>
                <w:szCs w:val="28"/>
              </w:rPr>
              <w:t>7</w:t>
            </w:r>
            <w:r w:rsidR="00643244" w:rsidRPr="00463DAD">
              <w:rPr>
                <w:rFonts w:eastAsia="標楷體"/>
                <w:sz w:val="28"/>
                <w:szCs w:val="28"/>
              </w:rPr>
              <w:t>萬</w:t>
            </w:r>
            <w:r w:rsidR="00674AE0">
              <w:rPr>
                <w:rFonts w:eastAsia="標楷體" w:hint="eastAsia"/>
                <w:sz w:val="28"/>
                <w:szCs w:val="28"/>
              </w:rPr>
              <w:t>2,369</w:t>
            </w:r>
            <w:r w:rsidR="00643244" w:rsidRPr="00463DAD">
              <w:rPr>
                <w:rFonts w:eastAsia="標楷體"/>
                <w:sz w:val="28"/>
                <w:szCs w:val="28"/>
              </w:rPr>
              <w:t>元，較短絀預算數</w:t>
            </w:r>
            <w:r w:rsidR="00643244" w:rsidRPr="00463DAD">
              <w:rPr>
                <w:rFonts w:eastAsia="標楷體"/>
                <w:sz w:val="28"/>
                <w:szCs w:val="28"/>
              </w:rPr>
              <w:t>2</w:t>
            </w:r>
            <w:r w:rsidR="00643244" w:rsidRPr="00463DAD">
              <w:rPr>
                <w:rFonts w:eastAsia="標楷體"/>
                <w:sz w:val="28"/>
                <w:szCs w:val="28"/>
              </w:rPr>
              <w:t>億</w:t>
            </w:r>
            <w:r w:rsidR="00674AE0">
              <w:rPr>
                <w:rFonts w:eastAsia="標楷體" w:hint="eastAsia"/>
                <w:sz w:val="28"/>
                <w:szCs w:val="28"/>
              </w:rPr>
              <w:t>4,517</w:t>
            </w:r>
            <w:r w:rsidR="00643244" w:rsidRPr="00463DAD">
              <w:rPr>
                <w:rFonts w:eastAsia="標楷體"/>
                <w:sz w:val="28"/>
                <w:szCs w:val="28"/>
              </w:rPr>
              <w:t>萬</w:t>
            </w:r>
            <w:r w:rsidR="00674AE0">
              <w:rPr>
                <w:rFonts w:eastAsia="標楷體" w:hint="eastAsia"/>
                <w:sz w:val="28"/>
                <w:szCs w:val="28"/>
              </w:rPr>
              <w:t>1,000</w:t>
            </w:r>
            <w:r w:rsidR="00643244" w:rsidRPr="00463DAD">
              <w:rPr>
                <w:rFonts w:eastAsia="標楷體"/>
                <w:sz w:val="28"/>
                <w:szCs w:val="28"/>
              </w:rPr>
              <w:t>元，減少短絀</w:t>
            </w:r>
            <w:r w:rsidR="00674AE0">
              <w:rPr>
                <w:rFonts w:eastAsia="標楷體" w:hint="eastAsia"/>
                <w:sz w:val="28"/>
                <w:szCs w:val="28"/>
              </w:rPr>
              <w:t>5,8</w:t>
            </w:r>
            <w:r w:rsidR="008C59BB">
              <w:rPr>
                <w:rFonts w:eastAsia="標楷體" w:hint="eastAsia"/>
                <w:sz w:val="28"/>
                <w:szCs w:val="28"/>
              </w:rPr>
              <w:t>79</w:t>
            </w:r>
            <w:r w:rsidR="00643244" w:rsidRPr="00463DAD">
              <w:rPr>
                <w:rFonts w:eastAsia="標楷體"/>
                <w:sz w:val="28"/>
                <w:szCs w:val="28"/>
              </w:rPr>
              <w:t>萬</w:t>
            </w:r>
            <w:r w:rsidR="00674AE0">
              <w:rPr>
                <w:rFonts w:eastAsia="標楷體" w:hint="eastAsia"/>
                <w:sz w:val="28"/>
                <w:szCs w:val="28"/>
              </w:rPr>
              <w:t>8,631</w:t>
            </w:r>
            <w:r w:rsidR="00643244" w:rsidRPr="00463DAD">
              <w:rPr>
                <w:rFonts w:eastAsia="標楷體"/>
                <w:sz w:val="28"/>
                <w:szCs w:val="28"/>
              </w:rPr>
              <w:t>元，減少短絀</w:t>
            </w:r>
            <w:r w:rsidR="00643244" w:rsidRPr="00463DAD">
              <w:rPr>
                <w:rFonts w:eastAsia="標楷體"/>
                <w:sz w:val="28"/>
                <w:szCs w:val="28"/>
              </w:rPr>
              <w:t>2</w:t>
            </w:r>
            <w:r w:rsidR="008C59BB">
              <w:rPr>
                <w:rFonts w:eastAsia="標楷體" w:hint="eastAsia"/>
                <w:sz w:val="28"/>
                <w:szCs w:val="28"/>
              </w:rPr>
              <w:t>3.98</w:t>
            </w:r>
            <w:r w:rsidR="00643244" w:rsidRPr="00463DAD">
              <w:rPr>
                <w:rFonts w:eastAsia="標楷體"/>
                <w:sz w:val="28"/>
                <w:szCs w:val="28"/>
              </w:rPr>
              <w:t>%</w:t>
            </w:r>
            <w:r w:rsidR="00643244" w:rsidRPr="00463DAD">
              <w:rPr>
                <w:rFonts w:eastAsia="標楷體"/>
                <w:sz w:val="28"/>
                <w:szCs w:val="28"/>
              </w:rPr>
              <w:t>，主要係建教合作計畫、推廣教育開辦及受贈收入超出預期，且正式員額較預算減少，管理及總務費用中用人費用較預算數減少所致。</w:t>
            </w:r>
          </w:p>
          <w:p w:rsidR="00857470" w:rsidRPr="00463DAD" w:rsidRDefault="00857470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三、餘絀撥補實況</w:t>
            </w:r>
          </w:p>
          <w:p w:rsidR="00857470" w:rsidRPr="00463DAD" w:rsidRDefault="00857470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本年度撥用公積預算數</w:t>
            </w:r>
            <w:r w:rsidR="00674AE0">
              <w:rPr>
                <w:rFonts w:eastAsia="標楷體" w:hint="eastAsia"/>
                <w:sz w:val="28"/>
                <w:szCs w:val="28"/>
              </w:rPr>
              <w:t>2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674AE0">
              <w:rPr>
                <w:rFonts w:eastAsia="標楷體" w:hint="eastAsia"/>
                <w:sz w:val="28"/>
                <w:szCs w:val="28"/>
              </w:rPr>
              <w:t>4</w:t>
            </w:r>
            <w:r w:rsidR="00674AE0">
              <w:rPr>
                <w:rFonts w:eastAsia="標楷體"/>
                <w:sz w:val="28"/>
                <w:szCs w:val="28"/>
              </w:rPr>
              <w:t>,</w:t>
            </w:r>
            <w:r w:rsidR="00674AE0">
              <w:rPr>
                <w:rFonts w:eastAsia="標楷體" w:hint="eastAsia"/>
                <w:sz w:val="28"/>
                <w:szCs w:val="28"/>
              </w:rPr>
              <w:t>517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674AE0">
              <w:rPr>
                <w:rFonts w:eastAsia="標楷體" w:hint="eastAsia"/>
                <w:sz w:val="28"/>
                <w:szCs w:val="28"/>
              </w:rPr>
              <w:t>1,000</w:t>
            </w:r>
            <w:r w:rsidRPr="00463DAD">
              <w:rPr>
                <w:rFonts w:eastAsia="標楷體"/>
                <w:sz w:val="28"/>
                <w:szCs w:val="28"/>
              </w:rPr>
              <w:t>元，填補本年度短絀決算數為</w:t>
            </w:r>
            <w:r w:rsidR="00674AE0" w:rsidRPr="00463DAD">
              <w:rPr>
                <w:rFonts w:eastAsia="標楷體"/>
                <w:sz w:val="28"/>
                <w:szCs w:val="28"/>
              </w:rPr>
              <w:t>1</w:t>
            </w:r>
            <w:r w:rsidR="00674AE0" w:rsidRPr="00463DAD">
              <w:rPr>
                <w:rFonts w:eastAsia="標楷體"/>
                <w:sz w:val="28"/>
                <w:szCs w:val="28"/>
              </w:rPr>
              <w:t>億</w:t>
            </w:r>
            <w:r w:rsidR="00674AE0">
              <w:rPr>
                <w:rFonts w:eastAsia="標楷體" w:hint="eastAsia"/>
                <w:sz w:val="28"/>
                <w:szCs w:val="28"/>
              </w:rPr>
              <w:t>8</w:t>
            </w:r>
            <w:r w:rsidR="00674AE0" w:rsidRPr="00463DAD">
              <w:rPr>
                <w:rFonts w:eastAsia="標楷體"/>
                <w:sz w:val="28"/>
                <w:szCs w:val="28"/>
              </w:rPr>
              <w:t>,</w:t>
            </w:r>
            <w:r w:rsidR="008C59BB">
              <w:rPr>
                <w:rFonts w:eastAsia="標楷體" w:hint="eastAsia"/>
                <w:sz w:val="28"/>
                <w:szCs w:val="28"/>
              </w:rPr>
              <w:t>637</w:t>
            </w:r>
            <w:r w:rsidR="00674AE0" w:rsidRPr="00463DAD">
              <w:rPr>
                <w:rFonts w:eastAsia="標楷體"/>
                <w:sz w:val="28"/>
                <w:szCs w:val="28"/>
              </w:rPr>
              <w:t>萬</w:t>
            </w:r>
            <w:r w:rsidR="00674AE0">
              <w:rPr>
                <w:rFonts w:eastAsia="標楷體" w:hint="eastAsia"/>
                <w:sz w:val="28"/>
                <w:szCs w:val="28"/>
              </w:rPr>
              <w:t>2,369</w:t>
            </w:r>
            <w:r w:rsidR="00674AE0" w:rsidRPr="00463DAD">
              <w:rPr>
                <w:rFonts w:eastAsia="標楷體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857470" w:rsidRPr="00463DAD" w:rsidRDefault="00857470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四、現金流量結果</w:t>
            </w:r>
          </w:p>
          <w:p w:rsidR="00857470" w:rsidRPr="00463DAD" w:rsidRDefault="00857470" w:rsidP="00550E28">
            <w:pPr>
              <w:spacing w:line="440" w:lineRule="exact"/>
              <w:ind w:leftChars="249" w:left="600" w:hanging="2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本年度期末現金及約當現金決算數</w:t>
            </w:r>
            <w:r w:rsidR="001D1118">
              <w:rPr>
                <w:rFonts w:eastAsia="標楷體" w:hint="eastAsia"/>
                <w:sz w:val="28"/>
                <w:szCs w:val="28"/>
              </w:rPr>
              <w:t>6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1D1118">
              <w:rPr>
                <w:rFonts w:eastAsia="標楷體" w:hint="eastAsia"/>
                <w:sz w:val="28"/>
                <w:szCs w:val="28"/>
              </w:rPr>
              <w:t>4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1D1118">
              <w:rPr>
                <w:rFonts w:eastAsia="標楷體" w:hint="eastAsia"/>
                <w:sz w:val="28"/>
                <w:szCs w:val="28"/>
              </w:rPr>
              <w:t>746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1D1118">
              <w:rPr>
                <w:rFonts w:eastAsia="標楷體" w:hint="eastAsia"/>
                <w:sz w:val="28"/>
                <w:szCs w:val="28"/>
              </w:rPr>
              <w:t>4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1D1118">
              <w:rPr>
                <w:rFonts w:eastAsia="標楷體" w:hint="eastAsia"/>
                <w:sz w:val="28"/>
                <w:szCs w:val="28"/>
              </w:rPr>
              <w:t>451</w:t>
            </w:r>
            <w:r w:rsidRPr="00463DAD">
              <w:rPr>
                <w:rFonts w:eastAsia="標楷體"/>
                <w:sz w:val="28"/>
                <w:szCs w:val="28"/>
              </w:rPr>
              <w:t>元，較期初現金及約當現金</w:t>
            </w:r>
            <w:r w:rsidR="000E7FA7">
              <w:rPr>
                <w:rFonts w:eastAsia="標楷體" w:hint="eastAsia"/>
                <w:sz w:val="28"/>
                <w:szCs w:val="28"/>
              </w:rPr>
              <w:t>14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0E7FA7">
              <w:rPr>
                <w:rFonts w:eastAsia="標楷體" w:hint="eastAsia"/>
                <w:sz w:val="28"/>
                <w:szCs w:val="28"/>
              </w:rPr>
              <w:t>6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0E7FA7">
              <w:rPr>
                <w:rFonts w:eastAsia="標楷體" w:hint="eastAsia"/>
                <w:sz w:val="28"/>
                <w:szCs w:val="28"/>
              </w:rPr>
              <w:t>189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E7FA7">
              <w:rPr>
                <w:rFonts w:eastAsia="標楷體" w:hint="eastAsia"/>
                <w:sz w:val="28"/>
                <w:szCs w:val="28"/>
              </w:rPr>
              <w:t>9</w:t>
            </w:r>
            <w:r w:rsidR="001D1118">
              <w:rPr>
                <w:rFonts w:eastAsia="標楷體"/>
                <w:sz w:val="28"/>
                <w:szCs w:val="28"/>
              </w:rPr>
              <w:t>,</w:t>
            </w:r>
            <w:r w:rsidR="000E7FA7">
              <w:rPr>
                <w:rFonts w:eastAsia="標楷體" w:hint="eastAsia"/>
                <w:sz w:val="28"/>
                <w:szCs w:val="28"/>
              </w:rPr>
              <w:t>382</w:t>
            </w:r>
            <w:r w:rsidRPr="00463DAD">
              <w:rPr>
                <w:rFonts w:eastAsia="標楷體"/>
                <w:sz w:val="28"/>
                <w:szCs w:val="28"/>
              </w:rPr>
              <w:t>元，</w:t>
            </w:r>
            <w:r w:rsidR="001D1118" w:rsidRPr="00463DAD">
              <w:rPr>
                <w:rFonts w:eastAsia="標楷體"/>
                <w:sz w:val="28"/>
                <w:szCs w:val="28"/>
              </w:rPr>
              <w:t>減少</w:t>
            </w:r>
            <w:r w:rsidR="000E7FA7">
              <w:rPr>
                <w:rFonts w:eastAsia="標楷體" w:hint="eastAsia"/>
                <w:sz w:val="28"/>
                <w:szCs w:val="28"/>
              </w:rPr>
              <w:t>8</w:t>
            </w:r>
            <w:r w:rsidR="00265ECE" w:rsidRPr="00463DAD">
              <w:rPr>
                <w:rFonts w:eastAsia="標楷體"/>
                <w:sz w:val="28"/>
                <w:szCs w:val="28"/>
              </w:rPr>
              <w:t>億</w:t>
            </w:r>
            <w:r w:rsidR="000E7FA7">
              <w:rPr>
                <w:rFonts w:eastAsia="標楷體" w:hint="eastAsia"/>
                <w:sz w:val="28"/>
                <w:szCs w:val="28"/>
              </w:rPr>
              <w:t>1</w:t>
            </w:r>
            <w:r w:rsidR="001D1118">
              <w:rPr>
                <w:rFonts w:eastAsia="標楷體"/>
                <w:sz w:val="28"/>
                <w:szCs w:val="28"/>
              </w:rPr>
              <w:t>,</w:t>
            </w:r>
            <w:r w:rsidR="000E7FA7">
              <w:rPr>
                <w:rFonts w:eastAsia="標楷體" w:hint="eastAsia"/>
                <w:sz w:val="28"/>
                <w:szCs w:val="28"/>
              </w:rPr>
              <w:t>443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E7FA7">
              <w:rPr>
                <w:rFonts w:eastAsia="標楷體" w:hint="eastAsia"/>
                <w:sz w:val="28"/>
                <w:szCs w:val="28"/>
              </w:rPr>
              <w:t>4,931</w:t>
            </w:r>
            <w:r w:rsidRPr="00463DAD">
              <w:rPr>
                <w:rFonts w:eastAsia="標楷體"/>
                <w:sz w:val="28"/>
                <w:szCs w:val="28"/>
              </w:rPr>
              <w:t>元，分析如下：</w:t>
            </w:r>
          </w:p>
          <w:p w:rsidR="00857470" w:rsidRPr="00463DAD" w:rsidRDefault="00265ECE" w:rsidP="00550E28">
            <w:pPr>
              <w:spacing w:line="440" w:lineRule="exact"/>
              <w:ind w:leftChars="236" w:left="566" w:firstLine="3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一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業務活動：</w:t>
            </w:r>
          </w:p>
          <w:p w:rsidR="00265ECE" w:rsidRPr="00463DAD" w:rsidRDefault="00265ECE" w:rsidP="00550E28">
            <w:pPr>
              <w:spacing w:line="440" w:lineRule="exact"/>
              <w:ind w:leftChars="472" w:left="1133" w:firstLine="1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本期短絀</w:t>
            </w:r>
            <w:r w:rsidR="001D1118" w:rsidRPr="00463DAD">
              <w:rPr>
                <w:rFonts w:eastAsia="標楷體"/>
                <w:sz w:val="28"/>
                <w:szCs w:val="28"/>
              </w:rPr>
              <w:t>1</w:t>
            </w:r>
            <w:r w:rsidR="001D1118" w:rsidRPr="00463DAD">
              <w:rPr>
                <w:rFonts w:eastAsia="標楷體"/>
                <w:sz w:val="28"/>
                <w:szCs w:val="28"/>
              </w:rPr>
              <w:t>億</w:t>
            </w:r>
            <w:r w:rsidR="001D1118">
              <w:rPr>
                <w:rFonts w:eastAsia="標楷體" w:hint="eastAsia"/>
                <w:sz w:val="28"/>
                <w:szCs w:val="28"/>
              </w:rPr>
              <w:t>8</w:t>
            </w:r>
            <w:r w:rsidR="001D1118" w:rsidRPr="00463DAD">
              <w:rPr>
                <w:rFonts w:eastAsia="標楷體"/>
                <w:sz w:val="28"/>
                <w:szCs w:val="28"/>
              </w:rPr>
              <w:t>,</w:t>
            </w:r>
            <w:r w:rsidR="008C59BB">
              <w:rPr>
                <w:rFonts w:eastAsia="標楷體" w:hint="eastAsia"/>
                <w:sz w:val="28"/>
                <w:szCs w:val="28"/>
              </w:rPr>
              <w:t>637</w:t>
            </w:r>
            <w:r w:rsidR="001D1118" w:rsidRPr="00463DAD">
              <w:rPr>
                <w:rFonts w:eastAsia="標楷體"/>
                <w:sz w:val="28"/>
                <w:szCs w:val="28"/>
              </w:rPr>
              <w:t>萬</w:t>
            </w:r>
            <w:r w:rsidR="001D1118">
              <w:rPr>
                <w:rFonts w:eastAsia="標楷體" w:hint="eastAsia"/>
                <w:sz w:val="28"/>
                <w:szCs w:val="28"/>
              </w:rPr>
              <w:t>2,369</w:t>
            </w:r>
            <w:r w:rsidR="001D1118" w:rsidRPr="00463DAD">
              <w:rPr>
                <w:rFonts w:eastAsia="標楷體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，</w:t>
            </w:r>
            <w:r w:rsidR="000879E2">
              <w:rPr>
                <w:rFonts w:eastAsia="標楷體" w:hint="eastAsia"/>
                <w:sz w:val="28"/>
                <w:szCs w:val="28"/>
              </w:rPr>
              <w:t>調整</w:t>
            </w:r>
            <w:r w:rsidR="001D1118">
              <w:rPr>
                <w:rFonts w:eastAsia="標楷體" w:hint="eastAsia"/>
                <w:sz w:val="28"/>
                <w:szCs w:val="28"/>
              </w:rPr>
              <w:t>利息收入</w:t>
            </w:r>
            <w:r w:rsidR="001D1118">
              <w:rPr>
                <w:rFonts w:eastAsia="標楷體" w:hint="eastAsia"/>
                <w:sz w:val="28"/>
                <w:szCs w:val="28"/>
              </w:rPr>
              <w:t>2,973</w:t>
            </w:r>
            <w:r w:rsidR="001D1118" w:rsidRPr="00463DAD">
              <w:rPr>
                <w:rFonts w:eastAsia="標楷體"/>
                <w:sz w:val="28"/>
                <w:szCs w:val="28"/>
              </w:rPr>
              <w:t>萬</w:t>
            </w:r>
            <w:r w:rsidR="001D1118">
              <w:rPr>
                <w:rFonts w:eastAsia="標楷體" w:hint="eastAsia"/>
                <w:sz w:val="28"/>
                <w:szCs w:val="28"/>
              </w:rPr>
              <w:t>3,147</w:t>
            </w:r>
            <w:r w:rsidR="001D1118">
              <w:rPr>
                <w:rFonts w:eastAsia="標楷體" w:hint="eastAsia"/>
                <w:sz w:val="28"/>
                <w:szCs w:val="28"/>
              </w:rPr>
              <w:t>元、</w:t>
            </w:r>
            <w:r w:rsidRPr="00463DAD">
              <w:rPr>
                <w:rFonts w:eastAsia="標楷體"/>
                <w:sz w:val="28"/>
                <w:szCs w:val="28"/>
              </w:rPr>
              <w:t>折舊及折耗</w:t>
            </w:r>
            <w:r w:rsidR="001D1118">
              <w:rPr>
                <w:rFonts w:eastAsia="標楷體" w:hint="eastAsia"/>
                <w:sz w:val="28"/>
                <w:szCs w:val="28"/>
              </w:rPr>
              <w:t>3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1D1118">
              <w:rPr>
                <w:rFonts w:eastAsia="標楷體" w:hint="eastAsia"/>
                <w:sz w:val="28"/>
                <w:szCs w:val="28"/>
              </w:rPr>
              <w:t>9,628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1D1118">
              <w:rPr>
                <w:rFonts w:eastAsia="標楷體" w:hint="eastAsia"/>
                <w:sz w:val="28"/>
                <w:szCs w:val="28"/>
              </w:rPr>
              <w:t>6,383</w:t>
            </w:r>
            <w:r w:rsidRPr="00463DAD">
              <w:rPr>
                <w:rFonts w:eastAsia="標楷體"/>
                <w:sz w:val="28"/>
                <w:szCs w:val="28"/>
              </w:rPr>
              <w:t>元、無形資產及遞延借項攤銷數</w:t>
            </w:r>
            <w:r w:rsidR="001D1118">
              <w:rPr>
                <w:rFonts w:eastAsia="標楷體" w:hint="eastAsia"/>
                <w:sz w:val="28"/>
                <w:szCs w:val="28"/>
              </w:rPr>
              <w:t>2,410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1D1118">
              <w:rPr>
                <w:rFonts w:eastAsia="標楷體" w:hint="eastAsia"/>
                <w:sz w:val="28"/>
                <w:szCs w:val="28"/>
              </w:rPr>
              <w:t>1,625</w:t>
            </w:r>
            <w:r w:rsidRPr="00463DAD">
              <w:rPr>
                <w:rFonts w:eastAsia="標楷體"/>
                <w:sz w:val="28"/>
                <w:szCs w:val="28"/>
              </w:rPr>
              <w:t>元、</w:t>
            </w:r>
            <w:r w:rsidR="000879E2">
              <w:rPr>
                <w:rFonts w:eastAsia="標楷體" w:hint="eastAsia"/>
                <w:sz w:val="28"/>
                <w:szCs w:val="28"/>
              </w:rPr>
              <w:t>兌換</w:t>
            </w:r>
            <w:r w:rsidR="001D1118">
              <w:rPr>
                <w:rFonts w:eastAsia="標楷體" w:hint="eastAsia"/>
                <w:sz w:val="28"/>
                <w:szCs w:val="28"/>
              </w:rPr>
              <w:t>賸餘</w:t>
            </w:r>
            <w:r w:rsidR="001D1118">
              <w:rPr>
                <w:rFonts w:eastAsia="標楷體" w:hint="eastAsia"/>
                <w:sz w:val="28"/>
                <w:szCs w:val="28"/>
              </w:rPr>
              <w:t>15</w:t>
            </w:r>
            <w:r w:rsidR="001D1118">
              <w:rPr>
                <w:rFonts w:eastAsia="標楷體" w:hint="eastAsia"/>
                <w:sz w:val="28"/>
                <w:szCs w:val="28"/>
              </w:rPr>
              <w:t>萬</w:t>
            </w:r>
            <w:r w:rsidR="001D1118">
              <w:rPr>
                <w:rFonts w:eastAsia="標楷體" w:hint="eastAsia"/>
                <w:sz w:val="28"/>
                <w:szCs w:val="28"/>
              </w:rPr>
              <w:t>6,918</w:t>
            </w:r>
            <w:r w:rsidR="000879E2">
              <w:rPr>
                <w:rFonts w:eastAsia="標楷體" w:hint="eastAsia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及其他</w:t>
            </w:r>
            <w:r w:rsidR="001D1118">
              <w:rPr>
                <w:rFonts w:eastAsia="標楷體" w:hint="eastAsia"/>
                <w:sz w:val="28"/>
                <w:szCs w:val="28"/>
              </w:rPr>
              <w:t>985</w:t>
            </w:r>
            <w:r w:rsidR="00F1585E" w:rsidRPr="00463DAD">
              <w:rPr>
                <w:rFonts w:eastAsia="標楷體"/>
                <w:sz w:val="28"/>
                <w:szCs w:val="28"/>
              </w:rPr>
              <w:t>萬</w:t>
            </w:r>
            <w:r w:rsidR="001D1118">
              <w:rPr>
                <w:rFonts w:eastAsia="標楷體" w:hint="eastAsia"/>
                <w:sz w:val="28"/>
                <w:szCs w:val="28"/>
              </w:rPr>
              <w:t>3</w:t>
            </w:r>
            <w:r w:rsidR="001D1118">
              <w:rPr>
                <w:rFonts w:eastAsia="標楷體"/>
                <w:sz w:val="28"/>
                <w:szCs w:val="28"/>
              </w:rPr>
              <w:t>,</w:t>
            </w:r>
            <w:r w:rsidR="001D1118">
              <w:rPr>
                <w:rFonts w:eastAsia="標楷體" w:hint="eastAsia"/>
                <w:sz w:val="28"/>
                <w:szCs w:val="28"/>
              </w:rPr>
              <w:t>638</w:t>
            </w:r>
            <w:r w:rsidRPr="00463DAD">
              <w:rPr>
                <w:rFonts w:eastAsia="標楷體"/>
                <w:sz w:val="28"/>
                <w:szCs w:val="28"/>
              </w:rPr>
              <w:t>元等非現金項目，加計流動資產淨</w:t>
            </w:r>
            <w:r w:rsidR="00F1585E" w:rsidRPr="00463DAD">
              <w:rPr>
                <w:rFonts w:eastAsia="標楷體"/>
                <w:sz w:val="28"/>
                <w:szCs w:val="28"/>
              </w:rPr>
              <w:t>減</w:t>
            </w:r>
            <w:r w:rsidR="001D1118">
              <w:rPr>
                <w:rFonts w:eastAsia="標楷體" w:hint="eastAsia"/>
                <w:sz w:val="28"/>
                <w:szCs w:val="28"/>
              </w:rPr>
              <w:t>128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1D1118">
              <w:rPr>
                <w:rFonts w:eastAsia="標楷體" w:hint="eastAsia"/>
                <w:sz w:val="28"/>
                <w:szCs w:val="28"/>
              </w:rPr>
              <w:t>2</w:t>
            </w:r>
            <w:r w:rsidR="00F1585E" w:rsidRPr="00463DAD">
              <w:rPr>
                <w:rFonts w:eastAsia="標楷體"/>
                <w:sz w:val="28"/>
                <w:szCs w:val="28"/>
              </w:rPr>
              <w:t>,</w:t>
            </w:r>
            <w:r w:rsidR="001D1118">
              <w:rPr>
                <w:rFonts w:eastAsia="標楷體" w:hint="eastAsia"/>
                <w:sz w:val="28"/>
                <w:szCs w:val="28"/>
              </w:rPr>
              <w:t>782</w:t>
            </w:r>
            <w:r w:rsidRPr="00463DAD">
              <w:rPr>
                <w:rFonts w:eastAsia="標楷體"/>
                <w:sz w:val="28"/>
                <w:szCs w:val="28"/>
              </w:rPr>
              <w:t>元現金</w:t>
            </w:r>
            <w:r w:rsidR="00F1585E" w:rsidRPr="00463DAD">
              <w:rPr>
                <w:rFonts w:eastAsia="標楷體"/>
                <w:sz w:val="28"/>
                <w:szCs w:val="28"/>
              </w:rPr>
              <w:t>流入</w:t>
            </w:r>
            <w:r w:rsidRPr="00463DAD">
              <w:rPr>
                <w:rFonts w:eastAsia="標楷體"/>
                <w:sz w:val="28"/>
                <w:szCs w:val="28"/>
              </w:rPr>
              <w:t>，加計流動負債淨增</w:t>
            </w:r>
            <w:r w:rsidR="00F1585E" w:rsidRPr="00463DAD">
              <w:rPr>
                <w:rFonts w:eastAsia="標楷體"/>
                <w:sz w:val="28"/>
                <w:szCs w:val="28"/>
              </w:rPr>
              <w:t>1</w:t>
            </w:r>
            <w:r w:rsidR="00F1585E" w:rsidRPr="00463DAD">
              <w:rPr>
                <w:rFonts w:eastAsia="標楷體"/>
                <w:sz w:val="28"/>
                <w:szCs w:val="28"/>
              </w:rPr>
              <w:t>億</w:t>
            </w:r>
            <w:r w:rsidR="001D1118">
              <w:rPr>
                <w:rFonts w:eastAsia="標楷體"/>
                <w:sz w:val="28"/>
                <w:szCs w:val="28"/>
              </w:rPr>
              <w:t>2,</w:t>
            </w:r>
            <w:r w:rsidR="001D1118">
              <w:rPr>
                <w:rFonts w:eastAsia="標楷體" w:hint="eastAsia"/>
                <w:sz w:val="28"/>
                <w:szCs w:val="28"/>
              </w:rPr>
              <w:t>381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1D1118">
              <w:rPr>
                <w:rFonts w:eastAsia="標楷體" w:hint="eastAsia"/>
                <w:sz w:val="28"/>
                <w:szCs w:val="28"/>
              </w:rPr>
              <w:t>9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1D1118">
              <w:rPr>
                <w:rFonts w:eastAsia="標楷體" w:hint="eastAsia"/>
                <w:sz w:val="28"/>
                <w:szCs w:val="28"/>
              </w:rPr>
              <w:t>976</w:t>
            </w:r>
            <w:r w:rsidRPr="00463DAD">
              <w:rPr>
                <w:rFonts w:eastAsia="標楷體"/>
                <w:sz w:val="28"/>
                <w:szCs w:val="28"/>
              </w:rPr>
              <w:t>元現金流入</w:t>
            </w:r>
            <w:r w:rsidR="001D1118" w:rsidRPr="00463DAD">
              <w:rPr>
                <w:rFonts w:eastAsia="標楷體"/>
                <w:sz w:val="28"/>
                <w:szCs w:val="28"/>
              </w:rPr>
              <w:t>，</w:t>
            </w:r>
            <w:r w:rsidRPr="00463DAD">
              <w:rPr>
                <w:rFonts w:eastAsia="標楷體"/>
                <w:sz w:val="28"/>
                <w:szCs w:val="28"/>
              </w:rPr>
              <w:t>以上流出、入互抵後，本年度業務活動之淨現金流入</w:t>
            </w:r>
            <w:r w:rsidR="00F1585E" w:rsidRPr="00463DAD">
              <w:rPr>
                <w:rFonts w:eastAsia="標楷體"/>
                <w:sz w:val="28"/>
                <w:szCs w:val="28"/>
              </w:rPr>
              <w:t>3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0B333D">
              <w:rPr>
                <w:rFonts w:eastAsia="標楷體" w:hint="eastAsia"/>
                <w:sz w:val="28"/>
                <w:szCs w:val="28"/>
              </w:rPr>
              <w:t>1</w:t>
            </w:r>
            <w:r w:rsidR="001D1118">
              <w:rPr>
                <w:rFonts w:eastAsia="標楷體" w:hint="eastAsia"/>
                <w:sz w:val="28"/>
                <w:szCs w:val="28"/>
              </w:rPr>
              <w:t>,</w:t>
            </w:r>
            <w:r w:rsidR="000B333D">
              <w:rPr>
                <w:rFonts w:eastAsia="標楷體" w:hint="eastAsia"/>
                <w:sz w:val="28"/>
                <w:szCs w:val="28"/>
              </w:rPr>
              <w:t>93</w:t>
            </w:r>
            <w:r w:rsidR="008C59BB">
              <w:rPr>
                <w:rFonts w:eastAsia="標楷體" w:hint="eastAsia"/>
                <w:sz w:val="28"/>
                <w:szCs w:val="28"/>
              </w:rPr>
              <w:t>7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B333D">
              <w:rPr>
                <w:rFonts w:eastAsia="標楷體" w:hint="eastAsia"/>
                <w:sz w:val="28"/>
                <w:szCs w:val="28"/>
              </w:rPr>
              <w:t>4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0B333D">
              <w:rPr>
                <w:rFonts w:eastAsia="標楷體" w:hint="eastAsia"/>
                <w:sz w:val="28"/>
                <w:szCs w:val="28"/>
              </w:rPr>
              <w:t>694</w:t>
            </w:r>
            <w:r w:rsidRPr="00463DAD">
              <w:rPr>
                <w:rFonts w:eastAsia="標楷體"/>
                <w:sz w:val="28"/>
                <w:szCs w:val="28"/>
              </w:rPr>
              <w:t>元。</w:t>
            </w:r>
          </w:p>
          <w:p w:rsidR="00265ECE" w:rsidRPr="00463DAD" w:rsidRDefault="00265ECE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lastRenderedPageBreak/>
              <w:t>(</w:t>
            </w:r>
            <w:r w:rsidRPr="00463DAD">
              <w:rPr>
                <w:rFonts w:eastAsia="標楷體"/>
                <w:sz w:val="28"/>
                <w:szCs w:val="28"/>
              </w:rPr>
              <w:t>二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="00F1585E" w:rsidRPr="00463DAD">
              <w:rPr>
                <w:rFonts w:eastAsia="標楷體"/>
                <w:sz w:val="28"/>
                <w:szCs w:val="28"/>
              </w:rPr>
              <w:t>投資活動：</w:t>
            </w:r>
          </w:p>
          <w:p w:rsidR="00F1585E" w:rsidRPr="00463DAD" w:rsidRDefault="00F1585E" w:rsidP="00550E28">
            <w:pPr>
              <w:spacing w:line="440" w:lineRule="exact"/>
              <w:ind w:leftChars="472" w:left="1133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本年度</w:t>
            </w:r>
            <w:r w:rsidR="007F27A3" w:rsidRPr="00463DAD">
              <w:rPr>
                <w:rFonts w:eastAsia="標楷體"/>
                <w:sz w:val="28"/>
                <w:szCs w:val="28"/>
              </w:rPr>
              <w:t>減少</w:t>
            </w:r>
            <w:r w:rsidR="007F27A3">
              <w:rPr>
                <w:rFonts w:eastAsia="標楷體" w:hint="eastAsia"/>
                <w:sz w:val="28"/>
                <w:szCs w:val="28"/>
              </w:rPr>
              <w:t>流動金融資產</w:t>
            </w:r>
            <w:r w:rsidR="007F27A3">
              <w:rPr>
                <w:rFonts w:eastAsia="標楷體" w:hint="eastAsia"/>
                <w:sz w:val="28"/>
                <w:szCs w:val="28"/>
              </w:rPr>
              <w:t>13</w:t>
            </w:r>
            <w:r w:rsidR="007F27A3">
              <w:rPr>
                <w:rFonts w:eastAsia="標楷體" w:hint="eastAsia"/>
                <w:sz w:val="28"/>
                <w:szCs w:val="28"/>
              </w:rPr>
              <w:t>億</w:t>
            </w:r>
            <w:r w:rsidR="007F27A3">
              <w:rPr>
                <w:rFonts w:eastAsia="標楷體" w:hint="eastAsia"/>
                <w:sz w:val="28"/>
                <w:szCs w:val="28"/>
              </w:rPr>
              <w:t>5,808</w:t>
            </w:r>
            <w:r w:rsidR="007F27A3" w:rsidRPr="00463DAD">
              <w:rPr>
                <w:rFonts w:eastAsia="標楷體"/>
                <w:sz w:val="28"/>
                <w:szCs w:val="28"/>
              </w:rPr>
              <w:t>萬</w:t>
            </w:r>
            <w:r w:rsidR="007F27A3">
              <w:rPr>
                <w:rFonts w:eastAsia="標楷體" w:hint="eastAsia"/>
                <w:sz w:val="28"/>
                <w:szCs w:val="28"/>
              </w:rPr>
              <w:t>226</w:t>
            </w:r>
            <w:r w:rsidR="007F27A3" w:rsidRPr="00463DAD">
              <w:rPr>
                <w:rFonts w:eastAsia="標楷體"/>
                <w:sz w:val="28"/>
                <w:szCs w:val="28"/>
              </w:rPr>
              <w:t>元、</w:t>
            </w:r>
            <w:r w:rsidR="00893BFD" w:rsidRPr="00463DAD">
              <w:rPr>
                <w:rFonts w:eastAsia="標楷體"/>
                <w:sz w:val="28"/>
                <w:szCs w:val="28"/>
              </w:rPr>
              <w:t>減少短期墊款</w:t>
            </w:r>
            <w:r w:rsidR="00893BFD">
              <w:rPr>
                <w:rFonts w:eastAsia="標楷體" w:hint="eastAsia"/>
                <w:sz w:val="28"/>
                <w:szCs w:val="28"/>
              </w:rPr>
              <w:t>6</w:t>
            </w:r>
            <w:r w:rsidR="00893BFD" w:rsidRPr="00463DAD">
              <w:rPr>
                <w:rFonts w:eastAsia="標楷體"/>
                <w:sz w:val="28"/>
                <w:szCs w:val="28"/>
              </w:rPr>
              <w:t>萬</w:t>
            </w:r>
            <w:r w:rsidR="00893BFD">
              <w:rPr>
                <w:rFonts w:eastAsia="標楷體" w:hint="eastAsia"/>
                <w:sz w:val="28"/>
                <w:szCs w:val="28"/>
              </w:rPr>
              <w:t>2,682</w:t>
            </w:r>
            <w:r w:rsidR="00893BFD" w:rsidRPr="00463DAD">
              <w:rPr>
                <w:rFonts w:eastAsia="標楷體"/>
                <w:sz w:val="28"/>
                <w:szCs w:val="28"/>
              </w:rPr>
              <w:t>元、</w:t>
            </w:r>
            <w:r w:rsidRPr="00463DAD">
              <w:rPr>
                <w:rFonts w:eastAsia="標楷體"/>
                <w:sz w:val="28"/>
                <w:szCs w:val="28"/>
              </w:rPr>
              <w:t>減少準備金</w:t>
            </w:r>
            <w:r w:rsidR="00893BFD">
              <w:rPr>
                <w:rFonts w:eastAsia="標楷體" w:hint="eastAsia"/>
                <w:sz w:val="28"/>
                <w:szCs w:val="28"/>
              </w:rPr>
              <w:t>69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893BFD">
              <w:rPr>
                <w:rFonts w:eastAsia="標楷體" w:hint="eastAsia"/>
                <w:sz w:val="28"/>
                <w:szCs w:val="28"/>
              </w:rPr>
              <w:t>1</w:t>
            </w:r>
            <w:r w:rsidR="00893BFD">
              <w:rPr>
                <w:rFonts w:eastAsia="標楷體"/>
                <w:sz w:val="28"/>
                <w:szCs w:val="28"/>
              </w:rPr>
              <w:t>,</w:t>
            </w:r>
            <w:r w:rsidR="00893BFD">
              <w:rPr>
                <w:rFonts w:eastAsia="標楷體" w:hint="eastAsia"/>
                <w:sz w:val="28"/>
                <w:szCs w:val="28"/>
              </w:rPr>
              <w:t>428</w:t>
            </w:r>
            <w:r w:rsidRPr="00463DAD">
              <w:rPr>
                <w:rFonts w:eastAsia="標楷體"/>
                <w:sz w:val="28"/>
                <w:szCs w:val="28"/>
              </w:rPr>
              <w:t>元、</w:t>
            </w:r>
            <w:r w:rsidR="00893BFD" w:rsidRPr="00463DAD">
              <w:rPr>
                <w:rFonts w:eastAsia="標楷體"/>
                <w:sz w:val="28"/>
                <w:szCs w:val="28"/>
              </w:rPr>
              <w:t>減少購建中固定資產</w:t>
            </w:r>
            <w:r w:rsidR="00893BFD">
              <w:rPr>
                <w:rFonts w:eastAsia="標楷體" w:hint="eastAsia"/>
                <w:sz w:val="28"/>
                <w:szCs w:val="28"/>
              </w:rPr>
              <w:t>6</w:t>
            </w:r>
            <w:r w:rsidR="00893BFD" w:rsidRPr="00463DAD">
              <w:rPr>
                <w:rFonts w:eastAsia="標楷體"/>
                <w:sz w:val="28"/>
                <w:szCs w:val="28"/>
              </w:rPr>
              <w:t>萬</w:t>
            </w:r>
            <w:r w:rsidR="00893BFD">
              <w:rPr>
                <w:rFonts w:eastAsia="標楷體" w:hint="eastAsia"/>
                <w:sz w:val="28"/>
                <w:szCs w:val="28"/>
              </w:rPr>
              <w:t>3</w:t>
            </w:r>
            <w:r w:rsidR="00893BFD">
              <w:rPr>
                <w:rFonts w:eastAsia="標楷體"/>
                <w:sz w:val="28"/>
                <w:szCs w:val="28"/>
              </w:rPr>
              <w:t>,</w:t>
            </w:r>
            <w:r w:rsidR="00893BFD">
              <w:rPr>
                <w:rFonts w:eastAsia="標楷體" w:hint="eastAsia"/>
                <w:sz w:val="28"/>
                <w:szCs w:val="28"/>
              </w:rPr>
              <w:t>823</w:t>
            </w:r>
            <w:r w:rsidR="00893BFD" w:rsidRPr="00463DAD">
              <w:rPr>
                <w:rFonts w:eastAsia="標楷體"/>
                <w:sz w:val="28"/>
                <w:szCs w:val="28"/>
              </w:rPr>
              <w:t>元、</w:t>
            </w:r>
            <w:r w:rsidR="000879E2">
              <w:rPr>
                <w:rFonts w:eastAsia="標楷體" w:hint="eastAsia"/>
                <w:sz w:val="28"/>
                <w:szCs w:val="28"/>
              </w:rPr>
              <w:t>減少</w:t>
            </w:r>
            <w:r w:rsidR="00D95C63">
              <w:rPr>
                <w:rFonts w:eastAsia="標楷體" w:hint="eastAsia"/>
                <w:sz w:val="28"/>
                <w:szCs w:val="28"/>
              </w:rPr>
              <w:t>無形資產及</w:t>
            </w:r>
            <w:r w:rsidR="00395604">
              <w:rPr>
                <w:rFonts w:eastAsia="標楷體" w:hint="eastAsia"/>
                <w:sz w:val="28"/>
                <w:szCs w:val="28"/>
              </w:rPr>
              <w:t>其他</w:t>
            </w:r>
            <w:r w:rsidR="000879E2">
              <w:rPr>
                <w:rFonts w:eastAsia="標楷體" w:hint="eastAsia"/>
                <w:sz w:val="28"/>
                <w:szCs w:val="28"/>
              </w:rPr>
              <w:t>資產</w:t>
            </w:r>
            <w:r w:rsidR="00893BFD">
              <w:rPr>
                <w:rFonts w:eastAsia="標楷體" w:hint="eastAsia"/>
                <w:sz w:val="28"/>
                <w:szCs w:val="28"/>
              </w:rPr>
              <w:t>155</w:t>
            </w:r>
            <w:r w:rsidR="000879E2">
              <w:rPr>
                <w:rFonts w:eastAsia="標楷體" w:hint="eastAsia"/>
                <w:sz w:val="28"/>
                <w:szCs w:val="28"/>
              </w:rPr>
              <w:t>萬</w:t>
            </w:r>
            <w:r w:rsidR="00893BFD">
              <w:rPr>
                <w:rFonts w:eastAsia="標楷體" w:hint="eastAsia"/>
                <w:sz w:val="28"/>
                <w:szCs w:val="28"/>
              </w:rPr>
              <w:t>4,797</w:t>
            </w:r>
            <w:r w:rsidR="000879E2">
              <w:rPr>
                <w:rFonts w:eastAsia="標楷體" w:hint="eastAsia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，</w:t>
            </w:r>
            <w:r w:rsidR="000B333D" w:rsidRPr="00463DAD">
              <w:rPr>
                <w:rFonts w:eastAsia="標楷體"/>
                <w:sz w:val="28"/>
                <w:szCs w:val="28"/>
              </w:rPr>
              <w:t>加計</w:t>
            </w:r>
            <w:r w:rsidR="000B333D">
              <w:rPr>
                <w:rFonts w:eastAsia="標楷體" w:hint="eastAsia"/>
                <w:sz w:val="28"/>
                <w:szCs w:val="28"/>
              </w:rPr>
              <w:t>收取利息</w:t>
            </w:r>
            <w:r w:rsidR="000B333D">
              <w:rPr>
                <w:rFonts w:eastAsia="標楷體" w:hint="eastAsia"/>
                <w:sz w:val="28"/>
                <w:szCs w:val="28"/>
              </w:rPr>
              <w:t>2,665</w:t>
            </w:r>
            <w:r w:rsidR="000B333D">
              <w:rPr>
                <w:rFonts w:eastAsia="標楷體" w:hint="eastAsia"/>
                <w:sz w:val="28"/>
                <w:szCs w:val="28"/>
              </w:rPr>
              <w:t>萬</w:t>
            </w:r>
            <w:r w:rsidR="000B333D">
              <w:rPr>
                <w:rFonts w:eastAsia="標楷體" w:hint="eastAsia"/>
                <w:sz w:val="28"/>
                <w:szCs w:val="28"/>
              </w:rPr>
              <w:t>2,569</w:t>
            </w:r>
            <w:r w:rsidR="000B333D" w:rsidRPr="00463DAD">
              <w:rPr>
                <w:rFonts w:eastAsia="標楷體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、</w:t>
            </w:r>
            <w:r w:rsidR="00893BFD" w:rsidRPr="00463DAD">
              <w:rPr>
                <w:rFonts w:eastAsia="標楷體"/>
                <w:sz w:val="28"/>
                <w:szCs w:val="28"/>
              </w:rPr>
              <w:t>增加</w:t>
            </w:r>
            <w:r w:rsidR="00893BFD">
              <w:rPr>
                <w:rFonts w:eastAsia="標楷體" w:hint="eastAsia"/>
                <w:sz w:val="28"/>
                <w:szCs w:val="28"/>
              </w:rPr>
              <w:t>投資</w:t>
            </w:r>
            <w:r w:rsidR="00893BFD">
              <w:rPr>
                <w:rFonts w:eastAsia="標楷體" w:hint="eastAsia"/>
                <w:sz w:val="28"/>
                <w:szCs w:val="28"/>
              </w:rPr>
              <w:t>2</w:t>
            </w:r>
            <w:r w:rsidR="007F27A3">
              <w:rPr>
                <w:rFonts w:eastAsia="標楷體" w:hint="eastAsia"/>
                <w:sz w:val="28"/>
                <w:szCs w:val="28"/>
              </w:rPr>
              <w:t>3</w:t>
            </w:r>
            <w:r w:rsidR="00893BFD">
              <w:rPr>
                <w:rFonts w:eastAsia="標楷體" w:hint="eastAsia"/>
                <w:sz w:val="28"/>
                <w:szCs w:val="28"/>
              </w:rPr>
              <w:t>億</w:t>
            </w:r>
            <w:r w:rsidR="007F27A3">
              <w:rPr>
                <w:rFonts w:eastAsia="標楷體" w:hint="eastAsia"/>
                <w:sz w:val="28"/>
                <w:szCs w:val="28"/>
              </w:rPr>
              <w:t>3,135</w:t>
            </w:r>
            <w:r w:rsidR="00893BFD">
              <w:rPr>
                <w:rFonts w:eastAsia="標楷體" w:hint="eastAsia"/>
                <w:sz w:val="28"/>
                <w:szCs w:val="28"/>
              </w:rPr>
              <w:t>萬</w:t>
            </w:r>
            <w:r w:rsidR="007F27A3">
              <w:rPr>
                <w:rFonts w:eastAsia="標楷體" w:hint="eastAsia"/>
                <w:sz w:val="28"/>
                <w:szCs w:val="28"/>
              </w:rPr>
              <w:t>8,700</w:t>
            </w:r>
            <w:r w:rsidR="00893BFD">
              <w:rPr>
                <w:rFonts w:eastAsia="標楷體" w:hint="eastAsia"/>
                <w:sz w:val="28"/>
                <w:szCs w:val="28"/>
              </w:rPr>
              <w:t>元</w:t>
            </w:r>
            <w:r w:rsidR="00893BFD" w:rsidRPr="00463DAD">
              <w:rPr>
                <w:rFonts w:eastAsia="標楷體"/>
                <w:sz w:val="28"/>
                <w:szCs w:val="28"/>
              </w:rPr>
              <w:t>、</w:t>
            </w:r>
            <w:r w:rsidR="00072D9C" w:rsidRPr="00463DAD">
              <w:rPr>
                <w:rFonts w:eastAsia="標楷體"/>
                <w:sz w:val="28"/>
                <w:szCs w:val="28"/>
              </w:rPr>
              <w:t>增加</w:t>
            </w:r>
            <w:r w:rsidR="00072D9C">
              <w:rPr>
                <w:rFonts w:eastAsia="標楷體" w:hint="eastAsia"/>
                <w:sz w:val="28"/>
                <w:szCs w:val="28"/>
              </w:rPr>
              <w:t>不動產、廠房及設備</w:t>
            </w:r>
            <w:r w:rsidRPr="00463DAD">
              <w:rPr>
                <w:rFonts w:eastAsia="標楷體"/>
                <w:sz w:val="28"/>
                <w:szCs w:val="28"/>
              </w:rPr>
              <w:t>2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Pr="00463DAD">
              <w:rPr>
                <w:rFonts w:eastAsia="標楷體"/>
                <w:sz w:val="28"/>
                <w:szCs w:val="28"/>
              </w:rPr>
              <w:t>7,</w:t>
            </w:r>
            <w:r w:rsidR="00893BFD">
              <w:rPr>
                <w:rFonts w:eastAsia="標楷體" w:hint="eastAsia"/>
                <w:sz w:val="28"/>
                <w:szCs w:val="28"/>
              </w:rPr>
              <w:t>090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893BFD">
              <w:rPr>
                <w:rFonts w:eastAsia="標楷體" w:hint="eastAsia"/>
                <w:sz w:val="28"/>
                <w:szCs w:val="28"/>
              </w:rPr>
              <w:t>6</w:t>
            </w:r>
            <w:r w:rsidR="00893BFD">
              <w:rPr>
                <w:rFonts w:eastAsia="標楷體"/>
                <w:sz w:val="28"/>
                <w:szCs w:val="28"/>
              </w:rPr>
              <w:t>,</w:t>
            </w:r>
            <w:r w:rsidR="00893BFD">
              <w:rPr>
                <w:rFonts w:eastAsia="標楷體" w:hint="eastAsia"/>
                <w:sz w:val="28"/>
                <w:szCs w:val="28"/>
              </w:rPr>
              <w:t>220</w:t>
            </w:r>
            <w:r w:rsidRPr="00463DAD">
              <w:rPr>
                <w:rFonts w:eastAsia="標楷體"/>
                <w:sz w:val="28"/>
                <w:szCs w:val="28"/>
              </w:rPr>
              <w:t>元、</w:t>
            </w:r>
            <w:r w:rsidR="00D95C63" w:rsidRPr="00463DAD">
              <w:rPr>
                <w:rFonts w:eastAsia="標楷體"/>
                <w:sz w:val="28"/>
                <w:szCs w:val="28"/>
              </w:rPr>
              <w:t>增加</w:t>
            </w:r>
            <w:r w:rsidRPr="00463DAD">
              <w:rPr>
                <w:rFonts w:eastAsia="標楷體"/>
                <w:sz w:val="28"/>
                <w:szCs w:val="28"/>
              </w:rPr>
              <w:t>無形資產及</w:t>
            </w:r>
            <w:r w:rsidR="00893BFD">
              <w:rPr>
                <w:rFonts w:eastAsia="標楷體" w:hint="eastAsia"/>
                <w:sz w:val="28"/>
                <w:szCs w:val="28"/>
              </w:rPr>
              <w:t>其他資產</w:t>
            </w:r>
            <w:r w:rsidR="00893BFD">
              <w:rPr>
                <w:rFonts w:eastAsia="標楷體" w:hint="eastAsia"/>
                <w:sz w:val="28"/>
                <w:szCs w:val="28"/>
              </w:rPr>
              <w:t>5,609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893BFD">
              <w:rPr>
                <w:rFonts w:eastAsia="標楷體" w:hint="eastAsia"/>
                <w:sz w:val="28"/>
                <w:szCs w:val="28"/>
              </w:rPr>
              <w:t>4,158</w:t>
            </w:r>
            <w:r w:rsidRPr="00463DAD">
              <w:rPr>
                <w:rFonts w:eastAsia="標楷體"/>
                <w:sz w:val="28"/>
                <w:szCs w:val="28"/>
              </w:rPr>
              <w:t>元之現金流出</w:t>
            </w:r>
            <w:r w:rsidR="000B333D" w:rsidRPr="00463DAD">
              <w:rPr>
                <w:rFonts w:eastAsia="標楷體"/>
                <w:sz w:val="28"/>
                <w:szCs w:val="28"/>
              </w:rPr>
              <w:t>，</w:t>
            </w:r>
            <w:r w:rsidRPr="00463DAD">
              <w:rPr>
                <w:rFonts w:eastAsia="標楷體"/>
                <w:sz w:val="28"/>
                <w:szCs w:val="28"/>
              </w:rPr>
              <w:t>以上流出、入互抵後，本年度投資活動之淨現金流出</w:t>
            </w:r>
            <w:r w:rsidR="007F27A3">
              <w:rPr>
                <w:rFonts w:eastAsia="標楷體" w:hint="eastAsia"/>
                <w:sz w:val="28"/>
                <w:szCs w:val="28"/>
              </w:rPr>
              <w:t>1</w:t>
            </w:r>
            <w:r w:rsidR="00893BFD">
              <w:rPr>
                <w:rFonts w:eastAsia="標楷體" w:hint="eastAsia"/>
                <w:sz w:val="28"/>
                <w:szCs w:val="28"/>
              </w:rPr>
              <w:t>2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7F27A3">
              <w:rPr>
                <w:rFonts w:eastAsia="標楷體" w:hint="eastAsia"/>
                <w:sz w:val="28"/>
                <w:szCs w:val="28"/>
              </w:rPr>
              <w:t>7,125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F27A3">
              <w:rPr>
                <w:rFonts w:eastAsia="標楷體" w:hint="eastAsia"/>
                <w:sz w:val="28"/>
                <w:szCs w:val="28"/>
              </w:rPr>
              <w:t>3,553</w:t>
            </w:r>
            <w:r w:rsidRPr="00463DAD">
              <w:rPr>
                <w:rFonts w:eastAsia="標楷體"/>
                <w:sz w:val="28"/>
                <w:szCs w:val="28"/>
              </w:rPr>
              <w:t>元。</w:t>
            </w:r>
          </w:p>
          <w:p w:rsidR="00265ECE" w:rsidRPr="00463DAD" w:rsidRDefault="00265ECE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三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="0016487A">
              <w:rPr>
                <w:rFonts w:eastAsia="標楷體" w:hint="eastAsia"/>
                <w:sz w:val="28"/>
                <w:szCs w:val="28"/>
              </w:rPr>
              <w:t>籌</w:t>
            </w:r>
            <w:r w:rsidR="00F1585E" w:rsidRPr="00463DAD">
              <w:rPr>
                <w:rFonts w:eastAsia="標楷體"/>
                <w:sz w:val="28"/>
                <w:szCs w:val="28"/>
              </w:rPr>
              <w:t>資活動：</w:t>
            </w:r>
          </w:p>
          <w:p w:rsidR="007916B7" w:rsidRPr="00463DAD" w:rsidRDefault="00F1585E" w:rsidP="00550E28">
            <w:pPr>
              <w:spacing w:line="440" w:lineRule="exact"/>
              <w:ind w:leftChars="472" w:left="1133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國庫撥款增置固定資產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893BFD">
              <w:rPr>
                <w:rFonts w:eastAsia="標楷體" w:hint="eastAsia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8C59BB">
              <w:rPr>
                <w:rFonts w:eastAsia="標楷體" w:hint="eastAsia"/>
                <w:sz w:val="28"/>
                <w:szCs w:val="28"/>
              </w:rPr>
              <w:t>787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E7FA7">
              <w:rPr>
                <w:rFonts w:eastAsia="標楷體" w:hint="eastAsia"/>
                <w:sz w:val="28"/>
                <w:szCs w:val="28"/>
              </w:rPr>
              <w:t>9</w:t>
            </w:r>
            <w:r w:rsidR="00893BFD">
              <w:rPr>
                <w:rFonts w:eastAsia="標楷體"/>
                <w:sz w:val="28"/>
                <w:szCs w:val="28"/>
              </w:rPr>
              <w:t>,</w:t>
            </w:r>
            <w:r w:rsidR="00893BFD">
              <w:rPr>
                <w:rFonts w:eastAsia="標楷體" w:hint="eastAsia"/>
                <w:sz w:val="28"/>
                <w:szCs w:val="28"/>
              </w:rPr>
              <w:t>925</w:t>
            </w:r>
            <w:r w:rsidRPr="00463DAD">
              <w:rPr>
                <w:rFonts w:eastAsia="標楷體"/>
                <w:sz w:val="28"/>
                <w:szCs w:val="28"/>
              </w:rPr>
              <w:t>元、國庫增撥遞延借項</w:t>
            </w:r>
            <w:r w:rsidR="000E7FA7">
              <w:rPr>
                <w:rFonts w:eastAsia="標楷體" w:hint="eastAsia"/>
                <w:sz w:val="28"/>
                <w:szCs w:val="28"/>
              </w:rPr>
              <w:t>89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E7FA7">
              <w:rPr>
                <w:rFonts w:eastAsia="標楷體" w:hint="eastAsia"/>
                <w:sz w:val="28"/>
                <w:szCs w:val="28"/>
              </w:rPr>
              <w:t>8,000</w:t>
            </w:r>
            <w:r w:rsidRPr="00463DAD">
              <w:rPr>
                <w:rFonts w:eastAsia="標楷體"/>
                <w:sz w:val="28"/>
                <w:szCs w:val="28"/>
              </w:rPr>
              <w:t>元、</w:t>
            </w:r>
            <w:r w:rsidR="00893BFD" w:rsidRPr="00463DAD">
              <w:rPr>
                <w:rFonts w:eastAsia="標楷體"/>
                <w:sz w:val="28"/>
                <w:szCs w:val="28"/>
              </w:rPr>
              <w:t>增加</w:t>
            </w:r>
            <w:r w:rsidRPr="00463DAD">
              <w:rPr>
                <w:rFonts w:eastAsia="標楷體"/>
                <w:sz w:val="28"/>
                <w:szCs w:val="28"/>
              </w:rPr>
              <w:t>其他負債</w:t>
            </w:r>
            <w:r w:rsidR="00893BFD">
              <w:rPr>
                <w:rFonts w:eastAsia="標楷體" w:hint="eastAsia"/>
                <w:sz w:val="28"/>
                <w:szCs w:val="28"/>
              </w:rPr>
              <w:t>7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893BFD">
              <w:rPr>
                <w:rFonts w:eastAsia="標楷體" w:hint="eastAsia"/>
                <w:sz w:val="28"/>
                <w:szCs w:val="28"/>
              </w:rPr>
              <w:t>9</w:t>
            </w:r>
            <w:r w:rsidR="00893BFD">
              <w:rPr>
                <w:rFonts w:eastAsia="標楷體"/>
                <w:sz w:val="28"/>
                <w:szCs w:val="28"/>
              </w:rPr>
              <w:t>,</w:t>
            </w:r>
            <w:r w:rsidR="00893BFD">
              <w:rPr>
                <w:rFonts w:eastAsia="標楷體" w:hint="eastAsia"/>
                <w:sz w:val="28"/>
                <w:szCs w:val="28"/>
              </w:rPr>
              <w:t>509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893BFD">
              <w:rPr>
                <w:rFonts w:eastAsia="標楷體" w:hint="eastAsia"/>
                <w:sz w:val="28"/>
                <w:szCs w:val="28"/>
              </w:rPr>
              <w:t>199</w:t>
            </w:r>
            <w:r w:rsidRPr="00463DAD">
              <w:rPr>
                <w:rFonts w:eastAsia="標楷體"/>
                <w:sz w:val="28"/>
                <w:szCs w:val="28"/>
              </w:rPr>
              <w:t>元</w:t>
            </w:r>
            <w:r w:rsidR="00072D9C" w:rsidRPr="00463DAD">
              <w:rPr>
                <w:rFonts w:eastAsia="標楷體"/>
                <w:sz w:val="28"/>
                <w:szCs w:val="28"/>
              </w:rPr>
              <w:t>之</w:t>
            </w:r>
            <w:r w:rsidRPr="00463DAD">
              <w:rPr>
                <w:rFonts w:eastAsia="標楷體"/>
                <w:sz w:val="28"/>
                <w:szCs w:val="28"/>
              </w:rPr>
              <w:t>現金流入，減計其他負債減少</w:t>
            </w:r>
            <w:r w:rsidR="00072D9C">
              <w:rPr>
                <w:rFonts w:eastAsia="標楷體" w:hint="eastAsia"/>
                <w:sz w:val="28"/>
                <w:szCs w:val="28"/>
              </w:rPr>
              <w:t>7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072D9C">
              <w:rPr>
                <w:rFonts w:eastAsia="標楷體"/>
                <w:sz w:val="28"/>
                <w:szCs w:val="28"/>
              </w:rPr>
              <w:t>7,</w:t>
            </w:r>
            <w:r w:rsidR="00072D9C">
              <w:rPr>
                <w:rFonts w:eastAsia="標楷體" w:hint="eastAsia"/>
                <w:sz w:val="28"/>
                <w:szCs w:val="28"/>
              </w:rPr>
              <w:t>658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72D9C">
              <w:rPr>
                <w:rFonts w:eastAsia="標楷體" w:hint="eastAsia"/>
                <w:sz w:val="28"/>
                <w:szCs w:val="28"/>
              </w:rPr>
              <w:t>1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072D9C">
              <w:rPr>
                <w:rFonts w:eastAsia="標楷體" w:hint="eastAsia"/>
                <w:sz w:val="28"/>
                <w:szCs w:val="28"/>
              </w:rPr>
              <w:t>113</w:t>
            </w:r>
            <w:r w:rsidRPr="00463DAD">
              <w:rPr>
                <w:rFonts w:eastAsia="標楷體"/>
                <w:sz w:val="28"/>
                <w:szCs w:val="28"/>
              </w:rPr>
              <w:t>元</w:t>
            </w:r>
            <w:r w:rsidR="006039EB" w:rsidRPr="00463DAD">
              <w:rPr>
                <w:rFonts w:eastAsia="標楷體"/>
                <w:sz w:val="28"/>
                <w:szCs w:val="28"/>
              </w:rPr>
              <w:t>、</w:t>
            </w:r>
            <w:r w:rsidR="000E7FA7">
              <w:rPr>
                <w:rFonts w:eastAsia="標楷體" w:hint="eastAsia"/>
                <w:sz w:val="28"/>
                <w:szCs w:val="28"/>
              </w:rPr>
              <w:t>公積</w:t>
            </w:r>
            <w:r w:rsidR="006039EB" w:rsidRPr="00463DAD">
              <w:rPr>
                <w:rFonts w:eastAsia="標楷體"/>
                <w:sz w:val="28"/>
                <w:szCs w:val="28"/>
              </w:rPr>
              <w:t>減少</w:t>
            </w:r>
            <w:r w:rsidR="006039EB">
              <w:rPr>
                <w:rFonts w:eastAsia="標楷體" w:hint="eastAsia"/>
                <w:sz w:val="28"/>
                <w:szCs w:val="28"/>
              </w:rPr>
              <w:t>1</w:t>
            </w:r>
            <w:r w:rsidR="006039EB" w:rsidRPr="00463DAD">
              <w:rPr>
                <w:rFonts w:eastAsia="標楷體"/>
                <w:sz w:val="28"/>
                <w:szCs w:val="28"/>
              </w:rPr>
              <w:t>元之現金流出</w:t>
            </w:r>
            <w:r w:rsidRPr="00463DAD">
              <w:rPr>
                <w:rFonts w:eastAsia="標楷體"/>
                <w:sz w:val="28"/>
                <w:szCs w:val="28"/>
              </w:rPr>
              <w:t>，以上流出、入互抵後，本年度</w:t>
            </w:r>
            <w:r w:rsidR="006936A1">
              <w:rPr>
                <w:rFonts w:eastAsia="標楷體" w:hint="eastAsia"/>
                <w:sz w:val="28"/>
                <w:szCs w:val="28"/>
              </w:rPr>
              <w:t>籌</w:t>
            </w:r>
            <w:r w:rsidRPr="00463DAD">
              <w:rPr>
                <w:rFonts w:eastAsia="標楷體"/>
                <w:sz w:val="28"/>
                <w:szCs w:val="28"/>
              </w:rPr>
              <w:t>資活動之淨現金流入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072D9C">
              <w:rPr>
                <w:rFonts w:eastAsia="標楷體" w:hint="eastAsia"/>
                <w:sz w:val="28"/>
                <w:szCs w:val="28"/>
              </w:rPr>
              <w:t>3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8C59BB">
              <w:rPr>
                <w:rFonts w:eastAsia="標楷體" w:hint="eastAsia"/>
                <w:sz w:val="28"/>
                <w:szCs w:val="28"/>
              </w:rPr>
              <w:t>728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72D9C">
              <w:rPr>
                <w:rFonts w:eastAsia="標楷體" w:hint="eastAsia"/>
                <w:sz w:val="28"/>
                <w:szCs w:val="28"/>
              </w:rPr>
              <w:t>7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072D9C">
              <w:rPr>
                <w:rFonts w:eastAsia="標楷體" w:hint="eastAsia"/>
                <w:sz w:val="28"/>
                <w:szCs w:val="28"/>
              </w:rPr>
              <w:t>010</w:t>
            </w:r>
            <w:r w:rsidRPr="00463DAD">
              <w:rPr>
                <w:rFonts w:eastAsia="標楷體"/>
                <w:sz w:val="28"/>
                <w:szCs w:val="28"/>
              </w:rPr>
              <w:t>元。</w:t>
            </w:r>
          </w:p>
          <w:p w:rsidR="007916B7" w:rsidRPr="00463DAD" w:rsidRDefault="007916B7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五、資產負債情況</w:t>
            </w:r>
          </w:p>
          <w:p w:rsidR="007916B7" w:rsidRPr="00463DAD" w:rsidRDefault="007916B7" w:rsidP="00550E28">
            <w:pPr>
              <w:spacing w:line="440" w:lineRule="exact"/>
              <w:ind w:leftChars="236" w:left="566" w:firstLine="3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一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資產總額</w:t>
            </w:r>
            <w:r w:rsidR="00072D9C">
              <w:rPr>
                <w:rFonts w:eastAsia="標楷體"/>
                <w:sz w:val="28"/>
                <w:szCs w:val="28"/>
              </w:rPr>
              <w:t>1</w:t>
            </w:r>
            <w:r w:rsidR="00072D9C">
              <w:rPr>
                <w:rFonts w:eastAsia="標楷體" w:hint="eastAsia"/>
                <w:sz w:val="28"/>
                <w:szCs w:val="28"/>
              </w:rPr>
              <w:t>30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Pr="00463DAD">
              <w:rPr>
                <w:rFonts w:eastAsia="標楷體"/>
                <w:sz w:val="28"/>
                <w:szCs w:val="28"/>
              </w:rPr>
              <w:t>9,9</w:t>
            </w:r>
            <w:r w:rsidR="00072D9C">
              <w:rPr>
                <w:rFonts w:eastAsia="標楷體" w:hint="eastAsia"/>
                <w:sz w:val="28"/>
                <w:szCs w:val="28"/>
              </w:rPr>
              <w:t>82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72D9C">
              <w:rPr>
                <w:rFonts w:eastAsia="標楷體" w:hint="eastAsia"/>
                <w:sz w:val="28"/>
                <w:szCs w:val="28"/>
              </w:rPr>
              <w:t>4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072D9C">
              <w:rPr>
                <w:rFonts w:eastAsia="標楷體" w:hint="eastAsia"/>
                <w:sz w:val="28"/>
                <w:szCs w:val="28"/>
              </w:rPr>
              <w:t>048</w:t>
            </w:r>
            <w:r w:rsidRPr="00463DAD">
              <w:rPr>
                <w:rFonts w:eastAsia="標楷體"/>
                <w:sz w:val="28"/>
                <w:szCs w:val="28"/>
              </w:rPr>
              <w:t>元，包括：</w:t>
            </w:r>
          </w:p>
          <w:p w:rsidR="007916B7" w:rsidRPr="00463DAD" w:rsidRDefault="00397534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流動資產</w:t>
            </w:r>
            <w:r w:rsidR="00072D9C">
              <w:rPr>
                <w:rFonts w:eastAsia="標楷體" w:hint="eastAsia"/>
                <w:sz w:val="28"/>
                <w:szCs w:val="28"/>
              </w:rPr>
              <w:t>11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072D9C">
              <w:rPr>
                <w:rFonts w:eastAsia="標楷體" w:hint="eastAsia"/>
                <w:sz w:val="28"/>
                <w:szCs w:val="28"/>
              </w:rPr>
              <w:t>8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072D9C">
              <w:rPr>
                <w:rFonts w:eastAsia="標楷體" w:hint="eastAsia"/>
                <w:sz w:val="28"/>
                <w:szCs w:val="28"/>
              </w:rPr>
              <w:t>535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72D9C">
              <w:rPr>
                <w:rFonts w:eastAsia="標楷體" w:hint="eastAsia"/>
                <w:sz w:val="28"/>
                <w:szCs w:val="28"/>
              </w:rPr>
              <w:t>1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072D9C">
              <w:rPr>
                <w:rFonts w:eastAsia="標楷體" w:hint="eastAsia"/>
                <w:sz w:val="28"/>
                <w:szCs w:val="28"/>
              </w:rPr>
              <w:t>933</w:t>
            </w:r>
            <w:r w:rsidRPr="00463DAD">
              <w:rPr>
                <w:rFonts w:eastAsia="標楷體"/>
                <w:sz w:val="28"/>
                <w:szCs w:val="28"/>
              </w:rPr>
              <w:t>元，占資產總額</w:t>
            </w:r>
            <w:r w:rsidR="00072D9C">
              <w:rPr>
                <w:rFonts w:eastAsia="標楷體" w:hint="eastAsia"/>
                <w:sz w:val="28"/>
                <w:szCs w:val="28"/>
              </w:rPr>
              <w:t>9</w:t>
            </w:r>
            <w:r w:rsidR="00072D9C">
              <w:rPr>
                <w:rFonts w:eastAsia="標楷體"/>
                <w:sz w:val="28"/>
                <w:szCs w:val="28"/>
              </w:rPr>
              <w:t>.</w:t>
            </w:r>
            <w:r w:rsidR="00072D9C">
              <w:rPr>
                <w:rFonts w:eastAsia="標楷體" w:hint="eastAsia"/>
                <w:sz w:val="28"/>
                <w:szCs w:val="28"/>
              </w:rPr>
              <w:t>05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397534" w:rsidRPr="00463DAD" w:rsidRDefault="00397534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投資、長期應收款、貸墊款及準備金</w:t>
            </w:r>
            <w:r w:rsidR="00072D9C">
              <w:rPr>
                <w:rFonts w:eastAsia="標楷體" w:hint="eastAsia"/>
                <w:sz w:val="28"/>
                <w:szCs w:val="28"/>
              </w:rPr>
              <w:t>25</w:t>
            </w:r>
            <w:r w:rsidR="00072D9C" w:rsidRPr="00463DAD">
              <w:rPr>
                <w:rFonts w:eastAsia="標楷體"/>
                <w:sz w:val="28"/>
                <w:szCs w:val="28"/>
              </w:rPr>
              <w:t>億</w:t>
            </w:r>
            <w:r w:rsidR="00072D9C">
              <w:rPr>
                <w:rFonts w:eastAsia="標楷體"/>
                <w:sz w:val="28"/>
                <w:szCs w:val="28"/>
              </w:rPr>
              <w:t>6,</w:t>
            </w:r>
            <w:r w:rsidR="00072D9C">
              <w:rPr>
                <w:rFonts w:eastAsia="標楷體" w:hint="eastAsia"/>
                <w:sz w:val="28"/>
                <w:szCs w:val="28"/>
              </w:rPr>
              <w:t>265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72D9C">
              <w:rPr>
                <w:rFonts w:eastAsia="標楷體" w:hint="eastAsia"/>
                <w:sz w:val="28"/>
                <w:szCs w:val="28"/>
              </w:rPr>
              <w:t>8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072D9C">
              <w:rPr>
                <w:rFonts w:eastAsia="標楷體" w:hint="eastAsia"/>
                <w:sz w:val="28"/>
                <w:szCs w:val="28"/>
              </w:rPr>
              <w:t>132</w:t>
            </w:r>
            <w:r w:rsidRPr="00463DAD">
              <w:rPr>
                <w:rFonts w:eastAsia="標楷體"/>
                <w:sz w:val="28"/>
                <w:szCs w:val="28"/>
              </w:rPr>
              <w:t>元，占資產總額</w:t>
            </w:r>
            <w:r w:rsidR="00072D9C">
              <w:rPr>
                <w:rFonts w:eastAsia="標楷體" w:hint="eastAsia"/>
                <w:sz w:val="28"/>
                <w:szCs w:val="28"/>
              </w:rPr>
              <w:t>19</w:t>
            </w:r>
            <w:r w:rsidR="00072D9C">
              <w:rPr>
                <w:rFonts w:eastAsia="標楷體"/>
                <w:sz w:val="28"/>
                <w:szCs w:val="28"/>
              </w:rPr>
              <w:t>.</w:t>
            </w:r>
            <w:r w:rsidR="00072D9C">
              <w:rPr>
                <w:rFonts w:eastAsia="標楷體" w:hint="eastAsia"/>
                <w:sz w:val="28"/>
                <w:szCs w:val="28"/>
              </w:rPr>
              <w:t>56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397534" w:rsidRPr="00463DAD" w:rsidRDefault="00072D9C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不動產、廠房及設備</w:t>
            </w:r>
            <w:r w:rsidR="00751F83" w:rsidRPr="00463DAD">
              <w:rPr>
                <w:rFonts w:eastAsia="標楷體"/>
                <w:sz w:val="28"/>
                <w:szCs w:val="28"/>
              </w:rPr>
              <w:t>39</w:t>
            </w:r>
            <w:r w:rsidR="00751F83" w:rsidRPr="00463DAD">
              <w:rPr>
                <w:rFonts w:eastAsia="標楷體"/>
                <w:sz w:val="28"/>
                <w:szCs w:val="28"/>
              </w:rPr>
              <w:t>億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674</w:t>
            </w:r>
            <w:r w:rsidR="00751F83" w:rsidRPr="00463DAD"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60476F">
              <w:rPr>
                <w:rFonts w:eastAsia="標楷體" w:hint="eastAsia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803</w:t>
            </w:r>
            <w:r w:rsidR="00751F83" w:rsidRPr="00463DAD">
              <w:rPr>
                <w:rFonts w:eastAsia="標楷體"/>
                <w:sz w:val="28"/>
                <w:szCs w:val="28"/>
              </w:rPr>
              <w:t>元</w:t>
            </w:r>
            <w:r w:rsidR="00397534" w:rsidRPr="00463DAD">
              <w:rPr>
                <w:rFonts w:eastAsia="標楷體"/>
                <w:sz w:val="28"/>
                <w:szCs w:val="28"/>
              </w:rPr>
              <w:t>，占資產總額</w:t>
            </w:r>
            <w:r>
              <w:rPr>
                <w:rFonts w:eastAsia="標楷體"/>
                <w:sz w:val="28"/>
                <w:szCs w:val="28"/>
              </w:rPr>
              <w:t>30.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="00751F83" w:rsidRPr="00463DAD">
              <w:rPr>
                <w:rFonts w:eastAsia="標楷體"/>
                <w:sz w:val="28"/>
                <w:szCs w:val="28"/>
              </w:rPr>
              <w:t>%</w:t>
            </w:r>
            <w:r w:rsidR="00751F83"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397534" w:rsidRPr="00463DAD" w:rsidRDefault="00397534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無形資產</w:t>
            </w:r>
            <w:r w:rsidR="00072D9C">
              <w:rPr>
                <w:rFonts w:eastAsia="標楷體" w:hint="eastAsia"/>
                <w:sz w:val="28"/>
                <w:szCs w:val="28"/>
              </w:rPr>
              <w:t>2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072D9C">
              <w:rPr>
                <w:rFonts w:eastAsia="標楷體" w:hint="eastAsia"/>
                <w:sz w:val="28"/>
                <w:szCs w:val="28"/>
              </w:rPr>
              <w:t>950</w:t>
            </w:r>
            <w:r w:rsidR="00751F83" w:rsidRPr="00463DAD">
              <w:rPr>
                <w:rFonts w:eastAsia="標楷體"/>
                <w:sz w:val="28"/>
                <w:szCs w:val="28"/>
              </w:rPr>
              <w:t>萬</w:t>
            </w:r>
            <w:r w:rsidR="00072D9C">
              <w:rPr>
                <w:rFonts w:eastAsia="標楷體" w:hint="eastAsia"/>
                <w:sz w:val="28"/>
                <w:szCs w:val="28"/>
              </w:rPr>
              <w:t>5,921</w:t>
            </w:r>
            <w:r w:rsidR="00751F83" w:rsidRPr="00463DAD">
              <w:rPr>
                <w:rFonts w:eastAsia="標楷體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，占資產總額</w:t>
            </w:r>
            <w:r w:rsidR="00072D9C">
              <w:rPr>
                <w:rFonts w:eastAsia="標楷體"/>
                <w:sz w:val="28"/>
                <w:szCs w:val="28"/>
              </w:rPr>
              <w:t>0.2</w:t>
            </w:r>
            <w:r w:rsidR="00072D9C">
              <w:rPr>
                <w:rFonts w:eastAsia="標楷體" w:hint="eastAsia"/>
                <w:sz w:val="28"/>
                <w:szCs w:val="28"/>
              </w:rPr>
              <w:t>3</w:t>
            </w:r>
            <w:r w:rsidR="00751F83" w:rsidRPr="00463DAD">
              <w:rPr>
                <w:rFonts w:eastAsia="標楷體"/>
                <w:sz w:val="28"/>
                <w:szCs w:val="28"/>
              </w:rPr>
              <w:t>%</w:t>
            </w:r>
            <w:r w:rsidR="00751F83"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7916B7" w:rsidRPr="00463DAD" w:rsidRDefault="00397534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其他資產</w:t>
            </w:r>
            <w:r w:rsidR="00072D9C">
              <w:rPr>
                <w:rFonts w:eastAsia="標楷體"/>
                <w:sz w:val="28"/>
                <w:szCs w:val="28"/>
              </w:rPr>
              <w:t>5</w:t>
            </w:r>
            <w:r w:rsidR="00072D9C">
              <w:rPr>
                <w:rFonts w:eastAsia="標楷體" w:hint="eastAsia"/>
                <w:sz w:val="28"/>
                <w:szCs w:val="28"/>
              </w:rPr>
              <w:t>3</w:t>
            </w:r>
            <w:r w:rsidR="00751F83" w:rsidRPr="00463DAD">
              <w:rPr>
                <w:rFonts w:eastAsia="標楷體"/>
                <w:sz w:val="28"/>
                <w:szCs w:val="28"/>
              </w:rPr>
              <w:t>億</w:t>
            </w:r>
            <w:r w:rsidR="00072D9C">
              <w:rPr>
                <w:rFonts w:eastAsia="標楷體" w:hint="eastAsia"/>
                <w:sz w:val="28"/>
                <w:szCs w:val="28"/>
              </w:rPr>
              <w:t>6</w:t>
            </w:r>
            <w:r w:rsidR="00072D9C">
              <w:rPr>
                <w:rFonts w:eastAsia="標楷體"/>
                <w:sz w:val="28"/>
                <w:szCs w:val="28"/>
              </w:rPr>
              <w:t>,5</w:t>
            </w:r>
            <w:r w:rsidR="00072D9C">
              <w:rPr>
                <w:rFonts w:eastAsia="標楷體" w:hint="eastAsia"/>
                <w:sz w:val="28"/>
                <w:szCs w:val="28"/>
              </w:rPr>
              <w:t>56</w:t>
            </w:r>
            <w:r w:rsidR="00751F83" w:rsidRPr="00463DAD">
              <w:rPr>
                <w:rFonts w:eastAsia="標楷體"/>
                <w:sz w:val="28"/>
                <w:szCs w:val="28"/>
              </w:rPr>
              <w:t>萬</w:t>
            </w:r>
            <w:r w:rsidR="00072D9C">
              <w:rPr>
                <w:rFonts w:eastAsia="標楷體" w:hint="eastAsia"/>
                <w:sz w:val="28"/>
                <w:szCs w:val="28"/>
              </w:rPr>
              <w:t>5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072D9C">
              <w:rPr>
                <w:rFonts w:eastAsia="標楷體" w:hint="eastAsia"/>
                <w:sz w:val="28"/>
                <w:szCs w:val="28"/>
              </w:rPr>
              <w:t>259</w:t>
            </w:r>
            <w:r w:rsidR="00751F83" w:rsidRPr="00463DAD">
              <w:rPr>
                <w:rFonts w:eastAsia="標楷體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，占資產總額</w:t>
            </w:r>
            <w:r w:rsidR="00751F83" w:rsidRPr="00463DAD">
              <w:rPr>
                <w:rFonts w:eastAsia="標楷體"/>
                <w:sz w:val="28"/>
                <w:szCs w:val="28"/>
              </w:rPr>
              <w:t>4</w:t>
            </w:r>
            <w:r w:rsidR="00072D9C">
              <w:rPr>
                <w:rFonts w:eastAsia="標楷體" w:hint="eastAsia"/>
                <w:sz w:val="28"/>
                <w:szCs w:val="28"/>
              </w:rPr>
              <w:t>0</w:t>
            </w:r>
            <w:r w:rsidR="00072D9C">
              <w:rPr>
                <w:rFonts w:eastAsia="標楷體"/>
                <w:sz w:val="28"/>
                <w:szCs w:val="28"/>
              </w:rPr>
              <w:t>.</w:t>
            </w:r>
            <w:r w:rsidR="00072D9C">
              <w:rPr>
                <w:rFonts w:eastAsia="標楷體" w:hint="eastAsia"/>
                <w:sz w:val="28"/>
                <w:szCs w:val="28"/>
              </w:rPr>
              <w:t>96</w:t>
            </w:r>
            <w:r w:rsidR="00751F83" w:rsidRPr="00463DAD">
              <w:rPr>
                <w:rFonts w:eastAsia="標楷體"/>
                <w:sz w:val="28"/>
                <w:szCs w:val="28"/>
              </w:rPr>
              <w:t>%</w:t>
            </w:r>
            <w:r w:rsidR="00751F83"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7916B7" w:rsidRPr="00463DAD" w:rsidRDefault="007916B7" w:rsidP="00550E28">
            <w:pPr>
              <w:spacing w:line="440" w:lineRule="exact"/>
              <w:ind w:leftChars="235" w:left="564" w:firstLine="1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二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負債總額</w:t>
            </w:r>
            <w:r w:rsidR="00751F83" w:rsidRPr="00463DAD">
              <w:rPr>
                <w:rFonts w:eastAsia="標楷體"/>
                <w:sz w:val="28"/>
                <w:szCs w:val="28"/>
              </w:rPr>
              <w:t>66</w:t>
            </w:r>
            <w:r w:rsidR="00751F83" w:rsidRPr="00463DAD">
              <w:rPr>
                <w:rFonts w:eastAsia="標楷體"/>
                <w:sz w:val="28"/>
                <w:szCs w:val="28"/>
              </w:rPr>
              <w:t>億</w:t>
            </w:r>
            <w:r w:rsidR="00CE318C">
              <w:rPr>
                <w:rFonts w:eastAsia="標楷體" w:hint="eastAsia"/>
                <w:sz w:val="28"/>
                <w:szCs w:val="28"/>
              </w:rPr>
              <w:t>9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CE318C">
              <w:rPr>
                <w:rFonts w:eastAsia="標楷體" w:hint="eastAsia"/>
                <w:sz w:val="28"/>
                <w:szCs w:val="28"/>
              </w:rPr>
              <w:t>601</w:t>
            </w:r>
            <w:r w:rsidR="00751F83" w:rsidRPr="00463DAD">
              <w:rPr>
                <w:rFonts w:eastAsia="標楷體"/>
                <w:sz w:val="28"/>
                <w:szCs w:val="28"/>
              </w:rPr>
              <w:t>萬</w:t>
            </w:r>
            <w:r w:rsidR="00CE318C">
              <w:rPr>
                <w:rFonts w:eastAsia="標楷體" w:hint="eastAsia"/>
                <w:sz w:val="28"/>
                <w:szCs w:val="28"/>
              </w:rPr>
              <w:t>7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CE318C">
              <w:rPr>
                <w:rFonts w:eastAsia="標楷體" w:hint="eastAsia"/>
                <w:sz w:val="28"/>
                <w:szCs w:val="28"/>
              </w:rPr>
              <w:t>695</w:t>
            </w:r>
            <w:r w:rsidR="00751F83" w:rsidRPr="00463DAD">
              <w:rPr>
                <w:rFonts w:eastAsia="標楷體"/>
                <w:sz w:val="28"/>
                <w:szCs w:val="28"/>
              </w:rPr>
              <w:t>元，包括</w:t>
            </w:r>
            <w:r w:rsidRPr="00463DAD">
              <w:rPr>
                <w:rFonts w:eastAsia="標楷體"/>
                <w:sz w:val="28"/>
                <w:szCs w:val="28"/>
              </w:rPr>
              <w:t>：</w:t>
            </w:r>
          </w:p>
          <w:p w:rsidR="00751F83" w:rsidRPr="00463DAD" w:rsidRDefault="00751F83" w:rsidP="00550E28">
            <w:pPr>
              <w:numPr>
                <w:ilvl w:val="0"/>
                <w:numId w:val="41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流動負債</w:t>
            </w:r>
            <w:r w:rsidR="00072D9C">
              <w:rPr>
                <w:rFonts w:eastAsia="標楷體"/>
                <w:sz w:val="28"/>
                <w:szCs w:val="28"/>
              </w:rPr>
              <w:t>1</w:t>
            </w:r>
            <w:r w:rsidR="00072D9C">
              <w:rPr>
                <w:rFonts w:eastAsia="標楷體" w:hint="eastAsia"/>
                <w:sz w:val="28"/>
                <w:szCs w:val="28"/>
              </w:rPr>
              <w:t>2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072D9C">
              <w:rPr>
                <w:rFonts w:eastAsia="標楷體" w:hint="eastAsia"/>
                <w:sz w:val="28"/>
                <w:szCs w:val="28"/>
              </w:rPr>
              <w:t>4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072D9C">
              <w:rPr>
                <w:rFonts w:eastAsia="標楷體" w:hint="eastAsia"/>
                <w:sz w:val="28"/>
                <w:szCs w:val="28"/>
              </w:rPr>
              <w:t>478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72D9C">
              <w:rPr>
                <w:rFonts w:eastAsia="標楷體"/>
                <w:sz w:val="28"/>
                <w:szCs w:val="28"/>
              </w:rPr>
              <w:t>7,5</w:t>
            </w:r>
            <w:r w:rsidR="00072D9C">
              <w:rPr>
                <w:rFonts w:eastAsia="標楷體" w:hint="eastAsia"/>
                <w:sz w:val="28"/>
                <w:szCs w:val="28"/>
              </w:rPr>
              <w:t>03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="00072D9C">
              <w:rPr>
                <w:rFonts w:eastAsia="標楷體" w:hint="eastAsia"/>
                <w:sz w:val="28"/>
                <w:szCs w:val="28"/>
              </w:rPr>
              <w:t>9.50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751F83" w:rsidRPr="00072D9C" w:rsidRDefault="00751F83" w:rsidP="00550E28">
            <w:pPr>
              <w:numPr>
                <w:ilvl w:val="0"/>
                <w:numId w:val="41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其他負債</w:t>
            </w:r>
            <w:r w:rsidRPr="00463DAD">
              <w:rPr>
                <w:rFonts w:eastAsia="標楷體"/>
                <w:sz w:val="28"/>
                <w:szCs w:val="28"/>
              </w:rPr>
              <w:t>54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CE318C">
              <w:rPr>
                <w:rFonts w:eastAsia="標楷體" w:hint="eastAsia"/>
                <w:sz w:val="28"/>
                <w:szCs w:val="28"/>
              </w:rPr>
              <w:t>5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CE318C">
              <w:rPr>
                <w:rFonts w:eastAsia="標楷體" w:hint="eastAsia"/>
                <w:sz w:val="28"/>
                <w:szCs w:val="28"/>
              </w:rPr>
              <w:t>123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CE318C">
              <w:rPr>
                <w:rFonts w:eastAsia="標楷體" w:hint="eastAsia"/>
                <w:sz w:val="28"/>
                <w:szCs w:val="28"/>
              </w:rPr>
              <w:t>192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Pr="00463DAD">
              <w:rPr>
                <w:rFonts w:eastAsia="標楷體"/>
                <w:sz w:val="28"/>
                <w:szCs w:val="28"/>
              </w:rPr>
              <w:t>4</w:t>
            </w:r>
            <w:r w:rsidR="00072D9C">
              <w:rPr>
                <w:rFonts w:eastAsia="標楷體" w:hint="eastAsia"/>
                <w:sz w:val="28"/>
                <w:szCs w:val="28"/>
              </w:rPr>
              <w:t>1</w:t>
            </w:r>
            <w:r w:rsidR="00072D9C">
              <w:rPr>
                <w:rFonts w:eastAsia="標楷體"/>
                <w:sz w:val="28"/>
                <w:szCs w:val="28"/>
              </w:rPr>
              <w:t>.</w:t>
            </w:r>
            <w:r w:rsidR="00CE318C">
              <w:rPr>
                <w:rFonts w:eastAsia="標楷體" w:hint="eastAsia"/>
                <w:sz w:val="28"/>
                <w:szCs w:val="28"/>
              </w:rPr>
              <w:t>61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751F83" w:rsidRPr="00463DAD" w:rsidRDefault="007916B7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三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淨值總額</w:t>
            </w:r>
            <w:r w:rsidR="008878FC">
              <w:rPr>
                <w:rFonts w:eastAsia="標楷體"/>
                <w:sz w:val="28"/>
                <w:szCs w:val="28"/>
              </w:rPr>
              <w:t>6</w:t>
            </w:r>
            <w:r w:rsidR="008878FC">
              <w:rPr>
                <w:rFonts w:eastAsia="標楷體" w:hint="eastAsia"/>
                <w:sz w:val="28"/>
                <w:szCs w:val="28"/>
              </w:rPr>
              <w:t>4</w:t>
            </w:r>
            <w:r w:rsidR="00751F83" w:rsidRPr="00463DAD">
              <w:rPr>
                <w:rFonts w:eastAsia="標楷體"/>
                <w:sz w:val="28"/>
                <w:szCs w:val="28"/>
              </w:rPr>
              <w:t>億</w:t>
            </w:r>
            <w:r w:rsidR="00CE318C">
              <w:rPr>
                <w:rFonts w:eastAsia="標楷體" w:hint="eastAsia"/>
                <w:sz w:val="28"/>
                <w:szCs w:val="28"/>
              </w:rPr>
              <w:t>380</w:t>
            </w:r>
            <w:r w:rsidR="00751F83" w:rsidRPr="00463DAD">
              <w:rPr>
                <w:rFonts w:eastAsia="標楷體"/>
                <w:sz w:val="28"/>
                <w:szCs w:val="28"/>
              </w:rPr>
              <w:t>萬</w:t>
            </w:r>
            <w:r w:rsidR="00CE318C">
              <w:rPr>
                <w:rFonts w:eastAsia="標楷體" w:hint="eastAsia"/>
                <w:sz w:val="28"/>
                <w:szCs w:val="28"/>
              </w:rPr>
              <w:t>6</w:t>
            </w:r>
            <w:r w:rsidR="008878FC">
              <w:rPr>
                <w:rFonts w:eastAsia="標楷體"/>
                <w:sz w:val="28"/>
                <w:szCs w:val="28"/>
              </w:rPr>
              <w:t>,</w:t>
            </w:r>
            <w:r w:rsidR="00CE318C">
              <w:rPr>
                <w:rFonts w:eastAsia="標楷體" w:hint="eastAsia"/>
                <w:sz w:val="28"/>
                <w:szCs w:val="28"/>
              </w:rPr>
              <w:t>353</w:t>
            </w:r>
            <w:r w:rsidR="00751F83" w:rsidRPr="00463DAD">
              <w:rPr>
                <w:rFonts w:eastAsia="標楷體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：</w:t>
            </w:r>
          </w:p>
          <w:p w:rsidR="00751F83" w:rsidRPr="00463DAD" w:rsidRDefault="00751F83" w:rsidP="00550E28">
            <w:pPr>
              <w:numPr>
                <w:ilvl w:val="0"/>
                <w:numId w:val="42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基金</w:t>
            </w:r>
            <w:r w:rsidRPr="00463DAD">
              <w:rPr>
                <w:rFonts w:eastAsia="標楷體"/>
                <w:sz w:val="28"/>
                <w:szCs w:val="28"/>
              </w:rPr>
              <w:t>3</w:t>
            </w:r>
            <w:r w:rsidR="008878FC">
              <w:rPr>
                <w:rFonts w:eastAsia="標楷體" w:hint="eastAsia"/>
                <w:sz w:val="28"/>
                <w:szCs w:val="28"/>
              </w:rPr>
              <w:t>8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8878FC">
              <w:rPr>
                <w:rFonts w:eastAsia="標楷體" w:hint="eastAsia"/>
                <w:sz w:val="28"/>
                <w:szCs w:val="28"/>
              </w:rPr>
              <w:t>9,8</w:t>
            </w:r>
            <w:r w:rsidR="008C59BB">
              <w:rPr>
                <w:rFonts w:eastAsia="標楷體" w:hint="eastAsia"/>
                <w:sz w:val="28"/>
                <w:szCs w:val="28"/>
              </w:rPr>
              <w:t>24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8878FC">
              <w:rPr>
                <w:rFonts w:eastAsia="標楷體" w:hint="eastAsia"/>
                <w:sz w:val="28"/>
                <w:szCs w:val="28"/>
              </w:rPr>
              <w:t>8</w:t>
            </w:r>
            <w:r w:rsidR="008878FC">
              <w:rPr>
                <w:rFonts w:eastAsia="標楷體"/>
                <w:sz w:val="28"/>
                <w:szCs w:val="28"/>
              </w:rPr>
              <w:t>,</w:t>
            </w:r>
            <w:r w:rsidR="008878FC">
              <w:rPr>
                <w:rFonts w:eastAsia="標楷體" w:hint="eastAsia"/>
                <w:sz w:val="28"/>
                <w:szCs w:val="28"/>
              </w:rPr>
              <w:t>529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Pr="00463DAD">
              <w:rPr>
                <w:rFonts w:eastAsia="標楷體"/>
                <w:sz w:val="28"/>
                <w:szCs w:val="28"/>
              </w:rPr>
              <w:t>2</w:t>
            </w:r>
            <w:r w:rsidR="008878FC">
              <w:rPr>
                <w:rFonts w:eastAsia="標楷體" w:hint="eastAsia"/>
                <w:sz w:val="28"/>
                <w:szCs w:val="28"/>
              </w:rPr>
              <w:t>9</w:t>
            </w:r>
            <w:r w:rsidR="008878FC">
              <w:rPr>
                <w:rFonts w:eastAsia="標楷體"/>
                <w:sz w:val="28"/>
                <w:szCs w:val="28"/>
              </w:rPr>
              <w:t>.</w:t>
            </w:r>
            <w:r w:rsidR="008878FC">
              <w:rPr>
                <w:rFonts w:eastAsia="標楷體" w:hint="eastAsia"/>
                <w:sz w:val="28"/>
                <w:szCs w:val="28"/>
              </w:rPr>
              <w:t>76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751F83" w:rsidRPr="00463DAD" w:rsidRDefault="00751F83" w:rsidP="00550E28">
            <w:pPr>
              <w:numPr>
                <w:ilvl w:val="0"/>
                <w:numId w:val="42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公積</w:t>
            </w:r>
            <w:r w:rsidRPr="00463DAD">
              <w:rPr>
                <w:rFonts w:eastAsia="標楷體"/>
                <w:sz w:val="28"/>
                <w:szCs w:val="28"/>
              </w:rPr>
              <w:t>25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CE318C">
              <w:rPr>
                <w:rFonts w:eastAsia="標楷體" w:hint="eastAsia"/>
                <w:sz w:val="28"/>
                <w:szCs w:val="28"/>
              </w:rPr>
              <w:t>47</w:t>
            </w:r>
            <w:r w:rsidR="008C59BB">
              <w:rPr>
                <w:rFonts w:eastAsia="標楷體" w:hint="eastAsia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CE318C">
              <w:rPr>
                <w:rFonts w:eastAsia="標楷體" w:hint="eastAsia"/>
                <w:sz w:val="28"/>
                <w:szCs w:val="28"/>
              </w:rPr>
              <w:t>3</w:t>
            </w:r>
            <w:r w:rsidR="008878FC">
              <w:rPr>
                <w:rFonts w:eastAsia="標楷體"/>
                <w:sz w:val="28"/>
                <w:szCs w:val="28"/>
              </w:rPr>
              <w:t>,</w:t>
            </w:r>
            <w:r w:rsidR="00CE318C">
              <w:rPr>
                <w:rFonts w:eastAsia="標楷體" w:hint="eastAsia"/>
                <w:sz w:val="28"/>
                <w:szCs w:val="28"/>
              </w:rPr>
              <w:t>994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="008878FC">
              <w:rPr>
                <w:rFonts w:eastAsia="標楷體"/>
                <w:sz w:val="28"/>
                <w:szCs w:val="28"/>
              </w:rPr>
              <w:t>19.</w:t>
            </w:r>
            <w:r w:rsidR="00CE318C">
              <w:rPr>
                <w:rFonts w:eastAsia="標楷體" w:hint="eastAsia"/>
                <w:sz w:val="28"/>
                <w:szCs w:val="28"/>
              </w:rPr>
              <w:t>12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</w:p>
          <w:p w:rsidR="00751F83" w:rsidRPr="00463DAD" w:rsidRDefault="00751F83" w:rsidP="00550E28">
            <w:pPr>
              <w:numPr>
                <w:ilvl w:val="0"/>
                <w:numId w:val="42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淨值其他項目</w:t>
            </w:r>
            <w:r w:rsidR="008878FC">
              <w:rPr>
                <w:rFonts w:eastAsia="標楷體" w:hint="eastAsia"/>
                <w:sz w:val="28"/>
                <w:szCs w:val="28"/>
              </w:rPr>
              <w:t>84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8878FC">
              <w:rPr>
                <w:rFonts w:eastAsia="標楷體" w:hint="eastAsia"/>
                <w:sz w:val="28"/>
                <w:szCs w:val="28"/>
              </w:rPr>
              <w:t>3</w:t>
            </w:r>
            <w:r w:rsidR="008878FC">
              <w:rPr>
                <w:rFonts w:eastAsia="標楷體"/>
                <w:sz w:val="28"/>
                <w:szCs w:val="28"/>
              </w:rPr>
              <w:t>,</w:t>
            </w:r>
            <w:r w:rsidR="008878FC">
              <w:rPr>
                <w:rFonts w:eastAsia="標楷體" w:hint="eastAsia"/>
                <w:sz w:val="28"/>
                <w:szCs w:val="28"/>
              </w:rPr>
              <w:t>830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Pr="00463DAD">
              <w:rPr>
                <w:rFonts w:eastAsia="標楷體"/>
                <w:sz w:val="28"/>
                <w:szCs w:val="28"/>
              </w:rPr>
              <w:t>0.01%</w:t>
            </w:r>
          </w:p>
          <w:p w:rsidR="00E518A8" w:rsidRPr="00463DAD" w:rsidRDefault="00E518A8" w:rsidP="00550E28">
            <w:pPr>
              <w:spacing w:line="440" w:lineRule="exact"/>
              <w:ind w:leftChars="450" w:left="10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26D6E" w:rsidRPr="00622974" w:rsidRDefault="00026D6E" w:rsidP="00622974">
      <w:pPr>
        <w:spacing w:line="440" w:lineRule="exact"/>
        <w:rPr>
          <w:rFonts w:eastAsia="標楷體"/>
        </w:rPr>
      </w:pPr>
    </w:p>
    <w:sectPr w:rsidR="00026D6E" w:rsidRPr="00622974" w:rsidSect="0091431D">
      <w:headerReference w:type="default" r:id="rId9"/>
      <w:footerReference w:type="default" r:id="rId10"/>
      <w:pgSz w:w="11906" w:h="16838" w:code="9"/>
      <w:pgMar w:top="964" w:right="680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33" w:rsidRDefault="004F3033">
      <w:r>
        <w:separator/>
      </w:r>
    </w:p>
  </w:endnote>
  <w:endnote w:type="continuationSeparator" w:id="0">
    <w:p w:rsidR="004F3033" w:rsidRDefault="004F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34" w:rsidRDefault="00397534" w:rsidP="00F1153D">
    <w:pPr>
      <w:pStyle w:val="a8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B5C94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33" w:rsidRDefault="004F3033">
      <w:r>
        <w:separator/>
      </w:r>
    </w:p>
  </w:footnote>
  <w:footnote w:type="continuationSeparator" w:id="0">
    <w:p w:rsidR="004F3033" w:rsidRDefault="004F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34" w:rsidRPr="00D3354C" w:rsidRDefault="00397534">
    <w:pPr>
      <w:spacing w:line="480" w:lineRule="exact"/>
      <w:jc w:val="center"/>
      <w:rPr>
        <w:rFonts w:eastAsia="標楷體"/>
        <w:sz w:val="36"/>
        <w:szCs w:val="36"/>
      </w:rPr>
    </w:pPr>
    <w:r w:rsidRPr="00D3354C">
      <w:rPr>
        <w:rFonts w:eastAsia="標楷體" w:cs="標楷體" w:hint="eastAsia"/>
        <w:sz w:val="36"/>
        <w:szCs w:val="36"/>
      </w:rPr>
      <w:t>國立中正大學校務基金</w:t>
    </w:r>
  </w:p>
  <w:p w:rsidR="00397534" w:rsidRDefault="00397534">
    <w:pPr>
      <w:spacing w:line="480" w:lineRule="exact"/>
      <w:jc w:val="center"/>
      <w:rPr>
        <w:rFonts w:eastAsia="標楷體"/>
        <w:sz w:val="36"/>
        <w:szCs w:val="36"/>
        <w:u w:val="single"/>
      </w:rPr>
    </w:pPr>
    <w:r w:rsidRPr="00D3354C">
      <w:rPr>
        <w:rFonts w:eastAsia="標楷體" w:cs="標楷體" w:hint="eastAsia"/>
        <w:sz w:val="36"/>
        <w:szCs w:val="36"/>
      </w:rPr>
      <w:t>總</w:t>
    </w:r>
    <w:r w:rsidRPr="00D3354C">
      <w:rPr>
        <w:rFonts w:eastAsia="標楷體"/>
        <w:sz w:val="36"/>
        <w:szCs w:val="36"/>
      </w:rPr>
      <w:t xml:space="preserve">      </w:t>
    </w:r>
    <w:r w:rsidRPr="00D3354C">
      <w:rPr>
        <w:rFonts w:eastAsia="標楷體" w:cs="標楷體" w:hint="eastAsia"/>
        <w:sz w:val="36"/>
        <w:szCs w:val="36"/>
      </w:rPr>
      <w:t>說</w:t>
    </w:r>
    <w:r w:rsidRPr="00D3354C">
      <w:rPr>
        <w:rFonts w:eastAsia="標楷體"/>
        <w:sz w:val="36"/>
        <w:szCs w:val="36"/>
      </w:rPr>
      <w:t xml:space="preserve">      </w:t>
    </w:r>
    <w:r w:rsidRPr="00D3354C">
      <w:rPr>
        <w:rFonts w:eastAsia="標楷體" w:cs="標楷體" w:hint="eastAsia"/>
        <w:sz w:val="36"/>
        <w:szCs w:val="36"/>
      </w:rPr>
      <w:t>明</w:t>
    </w:r>
  </w:p>
  <w:p w:rsidR="00397534" w:rsidRDefault="00397534">
    <w:pPr>
      <w:spacing w:line="480" w:lineRule="exact"/>
      <w:jc w:val="center"/>
      <w:rPr>
        <w:rFonts w:eastAsia="標楷體"/>
        <w:b/>
        <w:bCs/>
        <w:sz w:val="28"/>
        <w:szCs w:val="28"/>
      </w:rPr>
    </w:pPr>
    <w:r>
      <w:rPr>
        <w:rFonts w:eastAsia="標楷體" w:cs="標楷體" w:hint="eastAsia"/>
        <w:sz w:val="28"/>
        <w:szCs w:val="28"/>
      </w:rPr>
      <w:t>中華民國</w:t>
    </w:r>
    <w:r>
      <w:rPr>
        <w:rFonts w:eastAsia="標楷體"/>
        <w:sz w:val="28"/>
        <w:szCs w:val="28"/>
      </w:rPr>
      <w:t>10</w:t>
    </w:r>
    <w:r w:rsidR="00C66269">
      <w:rPr>
        <w:rFonts w:eastAsia="標楷體" w:hint="eastAsia"/>
        <w:sz w:val="28"/>
        <w:szCs w:val="28"/>
      </w:rPr>
      <w:t>7</w:t>
    </w:r>
    <w:r>
      <w:rPr>
        <w:rFonts w:eastAsia="標楷體" w:cs="標楷體" w:hint="eastAsia"/>
        <w:sz w:val="28"/>
        <w:szCs w:val="28"/>
      </w:rPr>
      <w:t>年度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BA0"/>
    <w:multiLevelType w:val="hybridMultilevel"/>
    <w:tmpl w:val="53566E48"/>
    <w:lvl w:ilvl="0" w:tplc="FC2CC476">
      <w:start w:val="1"/>
      <w:numFmt w:val="taiwaneseCountingThousand"/>
      <w:lvlText w:val="(%1)"/>
      <w:lvlJc w:val="left"/>
      <w:pPr>
        <w:tabs>
          <w:tab w:val="num" w:pos="864"/>
        </w:tabs>
        <w:ind w:left="864" w:hanging="555"/>
      </w:pPr>
      <w:rPr>
        <w:rFonts w:hint="eastAsia"/>
      </w:rPr>
    </w:lvl>
    <w:lvl w:ilvl="1" w:tplc="4B72C890">
      <w:start w:val="1"/>
      <w:numFmt w:val="decimalFullWidth"/>
      <w:suff w:val="space"/>
      <w:lvlText w:val="%2."/>
      <w:lvlJc w:val="left"/>
      <w:pPr>
        <w:ind w:left="969" w:hanging="1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49"/>
        </w:tabs>
        <w:ind w:left="174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9"/>
        </w:tabs>
        <w:ind w:left="222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9"/>
        </w:tabs>
        <w:ind w:left="270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9"/>
        </w:tabs>
        <w:ind w:left="318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9"/>
        </w:tabs>
        <w:ind w:left="366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9"/>
        </w:tabs>
        <w:ind w:left="414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9"/>
        </w:tabs>
        <w:ind w:left="4629" w:hanging="480"/>
      </w:pPr>
    </w:lvl>
  </w:abstractNum>
  <w:abstractNum w:abstractNumId="1">
    <w:nsid w:val="0739580B"/>
    <w:multiLevelType w:val="hybridMultilevel"/>
    <w:tmpl w:val="CFA44D1E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08875116"/>
    <w:multiLevelType w:val="hybridMultilevel"/>
    <w:tmpl w:val="D91EE7A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0BD05491"/>
    <w:multiLevelType w:val="hybridMultilevel"/>
    <w:tmpl w:val="22E4F42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09567CE"/>
    <w:multiLevelType w:val="hybridMultilevel"/>
    <w:tmpl w:val="5A3C088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18250713"/>
    <w:multiLevelType w:val="hybridMultilevel"/>
    <w:tmpl w:val="3C4CC338"/>
    <w:lvl w:ilvl="0" w:tplc="3F74ADBC">
      <w:start w:val="1"/>
      <w:numFmt w:val="decimal"/>
      <w:lvlText w:val="(%1)"/>
      <w:lvlJc w:val="left"/>
      <w:pPr>
        <w:ind w:left="13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6">
    <w:nsid w:val="18E11F91"/>
    <w:multiLevelType w:val="hybridMultilevel"/>
    <w:tmpl w:val="FA14921C"/>
    <w:lvl w:ilvl="0" w:tplc="A3A6A8EC">
      <w:start w:val="1"/>
      <w:numFmt w:val="decimal"/>
      <w:lvlText w:val="(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1B15396C"/>
    <w:multiLevelType w:val="hybridMultilevel"/>
    <w:tmpl w:val="748EF6F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2038329F"/>
    <w:multiLevelType w:val="hybridMultilevel"/>
    <w:tmpl w:val="FDD6A150"/>
    <w:lvl w:ilvl="0" w:tplc="118434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557A16"/>
    <w:multiLevelType w:val="hybridMultilevel"/>
    <w:tmpl w:val="4B52E236"/>
    <w:lvl w:ilvl="0" w:tplc="0E66A4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EF29A2"/>
    <w:multiLevelType w:val="hybridMultilevel"/>
    <w:tmpl w:val="424475BE"/>
    <w:lvl w:ilvl="0" w:tplc="95DC83D6">
      <w:start w:val="1"/>
      <w:numFmt w:val="decimal"/>
      <w:lvlText w:val="%1."/>
      <w:lvlJc w:val="left"/>
      <w:pPr>
        <w:tabs>
          <w:tab w:val="num" w:pos="907"/>
        </w:tabs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29957863"/>
    <w:multiLevelType w:val="singleLevel"/>
    <w:tmpl w:val="8CC61280"/>
    <w:lvl w:ilvl="0">
      <w:start w:val="1"/>
      <w:numFmt w:val="decimalFullWidth"/>
      <w:lvlText w:val="%1."/>
      <w:lvlJc w:val="left"/>
      <w:pPr>
        <w:tabs>
          <w:tab w:val="num" w:pos="1609"/>
        </w:tabs>
        <w:ind w:left="1609" w:hanging="420"/>
      </w:pPr>
      <w:rPr>
        <w:rFonts w:hint="eastAsia"/>
      </w:rPr>
    </w:lvl>
  </w:abstractNum>
  <w:abstractNum w:abstractNumId="12">
    <w:nsid w:val="35FC5143"/>
    <w:multiLevelType w:val="hybridMultilevel"/>
    <w:tmpl w:val="CFA44D1E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>
    <w:nsid w:val="36EA67DB"/>
    <w:multiLevelType w:val="hybridMultilevel"/>
    <w:tmpl w:val="00647F36"/>
    <w:lvl w:ilvl="0" w:tplc="58845D0C">
      <w:start w:val="1"/>
      <w:numFmt w:val="decimal"/>
      <w:lvlText w:val="(%1)"/>
      <w:lvlJc w:val="left"/>
      <w:pPr>
        <w:ind w:left="1337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4">
    <w:nsid w:val="36EF3483"/>
    <w:multiLevelType w:val="hybridMultilevel"/>
    <w:tmpl w:val="56CA1EBA"/>
    <w:lvl w:ilvl="0" w:tplc="033E98A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32984090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3A5A54F6"/>
    <w:multiLevelType w:val="hybridMultilevel"/>
    <w:tmpl w:val="CFA44D1E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>
    <w:nsid w:val="3BB0041F"/>
    <w:multiLevelType w:val="hybridMultilevel"/>
    <w:tmpl w:val="A78C3ED2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>
    <w:nsid w:val="3C874224"/>
    <w:multiLevelType w:val="hybridMultilevel"/>
    <w:tmpl w:val="CA9E9DCC"/>
    <w:lvl w:ilvl="0" w:tplc="A5AE7E82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8">
    <w:nsid w:val="3CA4269B"/>
    <w:multiLevelType w:val="hybridMultilevel"/>
    <w:tmpl w:val="A418C712"/>
    <w:lvl w:ilvl="0" w:tplc="C39CC0DE">
      <w:start w:val="1"/>
      <w:numFmt w:val="decimal"/>
      <w:lvlText w:val="(%1)"/>
      <w:lvlJc w:val="left"/>
      <w:pPr>
        <w:ind w:left="1349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9">
    <w:nsid w:val="3CAE1D0F"/>
    <w:multiLevelType w:val="hybridMultilevel"/>
    <w:tmpl w:val="DB04C7BE"/>
    <w:lvl w:ilvl="0" w:tplc="25FEEE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CE56BCC"/>
    <w:multiLevelType w:val="hybridMultilevel"/>
    <w:tmpl w:val="81EA5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E37043C"/>
    <w:multiLevelType w:val="hybridMultilevel"/>
    <w:tmpl w:val="793EC6DC"/>
    <w:lvl w:ilvl="0" w:tplc="24A88F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00E0CA5"/>
    <w:multiLevelType w:val="hybridMultilevel"/>
    <w:tmpl w:val="748EF6F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41506B12"/>
    <w:multiLevelType w:val="hybridMultilevel"/>
    <w:tmpl w:val="AE48AB40"/>
    <w:lvl w:ilvl="0" w:tplc="25FEEE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8431D6"/>
    <w:multiLevelType w:val="hybridMultilevel"/>
    <w:tmpl w:val="B76E8F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5">
    <w:nsid w:val="419E7B55"/>
    <w:multiLevelType w:val="hybridMultilevel"/>
    <w:tmpl w:val="51E408D4"/>
    <w:lvl w:ilvl="0" w:tplc="F0C2FA48">
      <w:start w:val="1"/>
      <w:numFmt w:val="decimal"/>
      <w:lvlText w:val="(%1)"/>
      <w:lvlJc w:val="left"/>
      <w:pPr>
        <w:ind w:left="1349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6">
    <w:nsid w:val="42476ED3"/>
    <w:multiLevelType w:val="hybridMultilevel"/>
    <w:tmpl w:val="AA0E69BC"/>
    <w:lvl w:ilvl="0" w:tplc="25FEEE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0E7A16"/>
    <w:multiLevelType w:val="hybridMultilevel"/>
    <w:tmpl w:val="667CFB10"/>
    <w:lvl w:ilvl="0" w:tplc="BB2AAA22">
      <w:start w:val="1"/>
      <w:numFmt w:val="decimalFullWidth"/>
      <w:lvlText w:val="%1."/>
      <w:lvlJc w:val="left"/>
      <w:pPr>
        <w:tabs>
          <w:tab w:val="num" w:pos="1009"/>
        </w:tabs>
        <w:ind w:left="1009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49"/>
        </w:tabs>
        <w:ind w:left="154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09"/>
        </w:tabs>
        <w:ind w:left="250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89"/>
        </w:tabs>
        <w:ind w:left="298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69"/>
        </w:tabs>
        <w:ind w:left="346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49"/>
        </w:tabs>
        <w:ind w:left="394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29"/>
        </w:tabs>
        <w:ind w:left="442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09"/>
        </w:tabs>
        <w:ind w:left="4909" w:hanging="480"/>
      </w:pPr>
    </w:lvl>
  </w:abstractNum>
  <w:abstractNum w:abstractNumId="28">
    <w:nsid w:val="497F42FB"/>
    <w:multiLevelType w:val="hybridMultilevel"/>
    <w:tmpl w:val="BA26B644"/>
    <w:lvl w:ilvl="0" w:tplc="F1783E12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9">
    <w:nsid w:val="4CC90E90"/>
    <w:multiLevelType w:val="hybridMultilevel"/>
    <w:tmpl w:val="F4D2D068"/>
    <w:lvl w:ilvl="0" w:tplc="25FEEEE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562335A4"/>
    <w:multiLevelType w:val="hybridMultilevel"/>
    <w:tmpl w:val="5B1E16AA"/>
    <w:lvl w:ilvl="0" w:tplc="99B8954E">
      <w:start w:val="1"/>
      <w:numFmt w:val="taiwaneseCountingThousand"/>
      <w:lvlText w:val="(%1)"/>
      <w:lvlJc w:val="left"/>
      <w:pPr>
        <w:ind w:left="895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>
    <w:nsid w:val="571876F9"/>
    <w:multiLevelType w:val="hybridMultilevel"/>
    <w:tmpl w:val="37E23C2C"/>
    <w:lvl w:ilvl="0" w:tplc="CE28587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58870C7D"/>
    <w:multiLevelType w:val="hybridMultilevel"/>
    <w:tmpl w:val="391A181A"/>
    <w:lvl w:ilvl="0" w:tplc="EF040F74">
      <w:start w:val="1"/>
      <w:numFmt w:val="taiwaneseCountingThousand"/>
      <w:lvlText w:val="(%1)"/>
      <w:lvlJc w:val="left"/>
      <w:pPr>
        <w:ind w:left="1180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>
    <w:nsid w:val="5A7B6497"/>
    <w:multiLevelType w:val="hybridMultilevel"/>
    <w:tmpl w:val="A36AB696"/>
    <w:lvl w:ilvl="0" w:tplc="3F74ADBC">
      <w:start w:val="1"/>
      <w:numFmt w:val="decimal"/>
      <w:lvlText w:val="(%1)"/>
      <w:lvlJc w:val="left"/>
      <w:pPr>
        <w:ind w:left="13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34">
    <w:nsid w:val="5AC800CE"/>
    <w:multiLevelType w:val="hybridMultilevel"/>
    <w:tmpl w:val="0C509814"/>
    <w:lvl w:ilvl="0" w:tplc="3034A15E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5D374E3B"/>
    <w:multiLevelType w:val="hybridMultilevel"/>
    <w:tmpl w:val="239EDE30"/>
    <w:lvl w:ilvl="0" w:tplc="92F08D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4694ADD"/>
    <w:multiLevelType w:val="hybridMultilevel"/>
    <w:tmpl w:val="A4BE7C1A"/>
    <w:lvl w:ilvl="0" w:tplc="25FEEEE2">
      <w:start w:val="1"/>
      <w:numFmt w:val="taiwaneseCountingThousand"/>
      <w:lvlText w:val="（%1）"/>
      <w:lvlJc w:val="left"/>
      <w:pPr>
        <w:ind w:left="10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7">
    <w:nsid w:val="676D0824"/>
    <w:multiLevelType w:val="hybridMultilevel"/>
    <w:tmpl w:val="D07485F4"/>
    <w:lvl w:ilvl="0" w:tplc="9E9662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F2735F"/>
    <w:multiLevelType w:val="hybridMultilevel"/>
    <w:tmpl w:val="77A44594"/>
    <w:lvl w:ilvl="0" w:tplc="4118C8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B811A4"/>
    <w:multiLevelType w:val="hybridMultilevel"/>
    <w:tmpl w:val="EC7033C8"/>
    <w:lvl w:ilvl="0" w:tplc="3F74ADBC">
      <w:start w:val="1"/>
      <w:numFmt w:val="decimal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>
    <w:nsid w:val="7748527D"/>
    <w:multiLevelType w:val="hybridMultilevel"/>
    <w:tmpl w:val="5A3C088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>
    <w:nsid w:val="792A1421"/>
    <w:multiLevelType w:val="hybridMultilevel"/>
    <w:tmpl w:val="C8C00908"/>
    <w:lvl w:ilvl="0" w:tplc="48C410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D4293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C907F64"/>
    <w:multiLevelType w:val="hybridMultilevel"/>
    <w:tmpl w:val="B062224C"/>
    <w:lvl w:ilvl="0" w:tplc="3F74ADBC">
      <w:start w:val="1"/>
      <w:numFmt w:val="decimal"/>
      <w:lvlText w:val="(%1)"/>
      <w:lvlJc w:val="left"/>
      <w:pPr>
        <w:ind w:left="1373" w:hanging="468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9"/>
  </w:num>
  <w:num w:numId="2">
    <w:abstractNumId w:val="35"/>
  </w:num>
  <w:num w:numId="3">
    <w:abstractNumId w:val="21"/>
  </w:num>
  <w:num w:numId="4">
    <w:abstractNumId w:val="37"/>
  </w:num>
  <w:num w:numId="5">
    <w:abstractNumId w:val="14"/>
  </w:num>
  <w:num w:numId="6">
    <w:abstractNumId w:val="6"/>
  </w:num>
  <w:num w:numId="7">
    <w:abstractNumId w:val="11"/>
  </w:num>
  <w:num w:numId="8">
    <w:abstractNumId w:val="27"/>
  </w:num>
  <w:num w:numId="9">
    <w:abstractNumId w:val="0"/>
  </w:num>
  <w:num w:numId="10">
    <w:abstractNumId w:val="17"/>
  </w:num>
  <w:num w:numId="11">
    <w:abstractNumId w:val="41"/>
  </w:num>
  <w:num w:numId="12">
    <w:abstractNumId w:val="31"/>
  </w:num>
  <w:num w:numId="13">
    <w:abstractNumId w:val="34"/>
  </w:num>
  <w:num w:numId="14">
    <w:abstractNumId w:val="29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4"/>
  </w:num>
  <w:num w:numId="19">
    <w:abstractNumId w:val="38"/>
  </w:num>
  <w:num w:numId="20">
    <w:abstractNumId w:val="36"/>
  </w:num>
  <w:num w:numId="21">
    <w:abstractNumId w:val="26"/>
  </w:num>
  <w:num w:numId="22">
    <w:abstractNumId w:val="23"/>
  </w:num>
  <w:num w:numId="23">
    <w:abstractNumId w:val="19"/>
  </w:num>
  <w:num w:numId="24">
    <w:abstractNumId w:val="28"/>
  </w:num>
  <w:num w:numId="25">
    <w:abstractNumId w:val="10"/>
  </w:num>
  <w:num w:numId="26">
    <w:abstractNumId w:val="3"/>
  </w:num>
  <w:num w:numId="27">
    <w:abstractNumId w:val="22"/>
  </w:num>
  <w:num w:numId="28">
    <w:abstractNumId w:val="42"/>
  </w:num>
  <w:num w:numId="29">
    <w:abstractNumId w:val="5"/>
  </w:num>
  <w:num w:numId="30">
    <w:abstractNumId w:val="33"/>
  </w:num>
  <w:num w:numId="31">
    <w:abstractNumId w:val="25"/>
  </w:num>
  <w:num w:numId="32">
    <w:abstractNumId w:val="13"/>
  </w:num>
  <w:num w:numId="33">
    <w:abstractNumId w:val="18"/>
  </w:num>
  <w:num w:numId="34">
    <w:abstractNumId w:val="7"/>
  </w:num>
  <w:num w:numId="35">
    <w:abstractNumId w:val="2"/>
  </w:num>
  <w:num w:numId="36">
    <w:abstractNumId w:val="4"/>
  </w:num>
  <w:num w:numId="37">
    <w:abstractNumId w:val="39"/>
  </w:num>
  <w:num w:numId="38">
    <w:abstractNumId w:val="40"/>
  </w:num>
  <w:num w:numId="39">
    <w:abstractNumId w:val="30"/>
  </w:num>
  <w:num w:numId="40">
    <w:abstractNumId w:val="1"/>
  </w:num>
  <w:num w:numId="41">
    <w:abstractNumId w:val="12"/>
  </w:num>
  <w:num w:numId="42">
    <w:abstractNumId w:val="15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D"/>
    <w:rsid w:val="000003F1"/>
    <w:rsid w:val="0000194C"/>
    <w:rsid w:val="00002285"/>
    <w:rsid w:val="00002541"/>
    <w:rsid w:val="0001170F"/>
    <w:rsid w:val="00011E7D"/>
    <w:rsid w:val="0001282D"/>
    <w:rsid w:val="000130E4"/>
    <w:rsid w:val="000131E6"/>
    <w:rsid w:val="00014D1A"/>
    <w:rsid w:val="00015916"/>
    <w:rsid w:val="000208BE"/>
    <w:rsid w:val="00022D93"/>
    <w:rsid w:val="000243DD"/>
    <w:rsid w:val="00025298"/>
    <w:rsid w:val="00026D6E"/>
    <w:rsid w:val="00035F1E"/>
    <w:rsid w:val="000379E3"/>
    <w:rsid w:val="000457B1"/>
    <w:rsid w:val="00046D3B"/>
    <w:rsid w:val="00051D80"/>
    <w:rsid w:val="0005605F"/>
    <w:rsid w:val="00057D41"/>
    <w:rsid w:val="0006084A"/>
    <w:rsid w:val="00062E71"/>
    <w:rsid w:val="00064609"/>
    <w:rsid w:val="00070FBD"/>
    <w:rsid w:val="00071BBF"/>
    <w:rsid w:val="00072797"/>
    <w:rsid w:val="00072D2C"/>
    <w:rsid w:val="00072D9C"/>
    <w:rsid w:val="00073260"/>
    <w:rsid w:val="00073477"/>
    <w:rsid w:val="00074153"/>
    <w:rsid w:val="0007459F"/>
    <w:rsid w:val="0007520D"/>
    <w:rsid w:val="00075AD6"/>
    <w:rsid w:val="00075D5D"/>
    <w:rsid w:val="00077F0D"/>
    <w:rsid w:val="000879E2"/>
    <w:rsid w:val="000903C5"/>
    <w:rsid w:val="00090E8D"/>
    <w:rsid w:val="00092504"/>
    <w:rsid w:val="00093F69"/>
    <w:rsid w:val="00097936"/>
    <w:rsid w:val="000A1A62"/>
    <w:rsid w:val="000A422B"/>
    <w:rsid w:val="000A550B"/>
    <w:rsid w:val="000A65F5"/>
    <w:rsid w:val="000B0560"/>
    <w:rsid w:val="000B1FC2"/>
    <w:rsid w:val="000B333D"/>
    <w:rsid w:val="000B4421"/>
    <w:rsid w:val="000C1005"/>
    <w:rsid w:val="000D0F6F"/>
    <w:rsid w:val="000D50F0"/>
    <w:rsid w:val="000E0890"/>
    <w:rsid w:val="000E395C"/>
    <w:rsid w:val="000E42C0"/>
    <w:rsid w:val="000E4F40"/>
    <w:rsid w:val="000E4F96"/>
    <w:rsid w:val="000E7FA7"/>
    <w:rsid w:val="000F1068"/>
    <w:rsid w:val="000F4A2C"/>
    <w:rsid w:val="000F5F75"/>
    <w:rsid w:val="000F7D87"/>
    <w:rsid w:val="000F7ED0"/>
    <w:rsid w:val="0010278B"/>
    <w:rsid w:val="00112AE1"/>
    <w:rsid w:val="001152EA"/>
    <w:rsid w:val="00115371"/>
    <w:rsid w:val="00115984"/>
    <w:rsid w:val="00116D34"/>
    <w:rsid w:val="00117127"/>
    <w:rsid w:val="00122A1A"/>
    <w:rsid w:val="001269A6"/>
    <w:rsid w:val="00136D6B"/>
    <w:rsid w:val="00136F0E"/>
    <w:rsid w:val="00137718"/>
    <w:rsid w:val="00146CA0"/>
    <w:rsid w:val="00147BA6"/>
    <w:rsid w:val="001576D5"/>
    <w:rsid w:val="00161F3F"/>
    <w:rsid w:val="0016240F"/>
    <w:rsid w:val="00163261"/>
    <w:rsid w:val="0016487A"/>
    <w:rsid w:val="001678FC"/>
    <w:rsid w:val="0017286E"/>
    <w:rsid w:val="001734BD"/>
    <w:rsid w:val="00173E8B"/>
    <w:rsid w:val="00176CC4"/>
    <w:rsid w:val="00186CCD"/>
    <w:rsid w:val="00187C95"/>
    <w:rsid w:val="001946C5"/>
    <w:rsid w:val="0019500E"/>
    <w:rsid w:val="00195323"/>
    <w:rsid w:val="001A69D1"/>
    <w:rsid w:val="001A6DFC"/>
    <w:rsid w:val="001A6E30"/>
    <w:rsid w:val="001A7205"/>
    <w:rsid w:val="001B3FDD"/>
    <w:rsid w:val="001B5C94"/>
    <w:rsid w:val="001C3C06"/>
    <w:rsid w:val="001C6161"/>
    <w:rsid w:val="001D1118"/>
    <w:rsid w:val="001E0359"/>
    <w:rsid w:val="001E3B7F"/>
    <w:rsid w:val="001E603C"/>
    <w:rsid w:val="001E63A6"/>
    <w:rsid w:val="001F3A65"/>
    <w:rsid w:val="001F4D67"/>
    <w:rsid w:val="001F7C89"/>
    <w:rsid w:val="00201E29"/>
    <w:rsid w:val="00207965"/>
    <w:rsid w:val="002236DD"/>
    <w:rsid w:val="002242BE"/>
    <w:rsid w:val="00232DE2"/>
    <w:rsid w:val="0023310B"/>
    <w:rsid w:val="0023479F"/>
    <w:rsid w:val="002353AD"/>
    <w:rsid w:val="0023620C"/>
    <w:rsid w:val="0024010E"/>
    <w:rsid w:val="0024192C"/>
    <w:rsid w:val="00244843"/>
    <w:rsid w:val="00246DAF"/>
    <w:rsid w:val="002475F5"/>
    <w:rsid w:val="00253570"/>
    <w:rsid w:val="00257568"/>
    <w:rsid w:val="00260E9F"/>
    <w:rsid w:val="00261289"/>
    <w:rsid w:val="002617AF"/>
    <w:rsid w:val="00261D56"/>
    <w:rsid w:val="0026497F"/>
    <w:rsid w:val="00265ECE"/>
    <w:rsid w:val="00270A3B"/>
    <w:rsid w:val="00270E4B"/>
    <w:rsid w:val="00271D04"/>
    <w:rsid w:val="00271D07"/>
    <w:rsid w:val="00271F88"/>
    <w:rsid w:val="00272414"/>
    <w:rsid w:val="00276718"/>
    <w:rsid w:val="002767C5"/>
    <w:rsid w:val="002851C8"/>
    <w:rsid w:val="00294E3A"/>
    <w:rsid w:val="002A1632"/>
    <w:rsid w:val="002A6B49"/>
    <w:rsid w:val="002B0631"/>
    <w:rsid w:val="002B1599"/>
    <w:rsid w:val="002B262F"/>
    <w:rsid w:val="002B2C18"/>
    <w:rsid w:val="002B45EA"/>
    <w:rsid w:val="002C06F5"/>
    <w:rsid w:val="002C6EA0"/>
    <w:rsid w:val="002D2312"/>
    <w:rsid w:val="002D328A"/>
    <w:rsid w:val="002E0D88"/>
    <w:rsid w:val="002E3B25"/>
    <w:rsid w:val="002E4001"/>
    <w:rsid w:val="002E60B0"/>
    <w:rsid w:val="002E6E74"/>
    <w:rsid w:val="002F5DF1"/>
    <w:rsid w:val="00300BDF"/>
    <w:rsid w:val="00301669"/>
    <w:rsid w:val="0030172A"/>
    <w:rsid w:val="00302A10"/>
    <w:rsid w:val="003157D7"/>
    <w:rsid w:val="00315A59"/>
    <w:rsid w:val="00321014"/>
    <w:rsid w:val="00321315"/>
    <w:rsid w:val="00325290"/>
    <w:rsid w:val="0033132C"/>
    <w:rsid w:val="003325E5"/>
    <w:rsid w:val="00332D96"/>
    <w:rsid w:val="003341E8"/>
    <w:rsid w:val="00336115"/>
    <w:rsid w:val="0033645E"/>
    <w:rsid w:val="0034076F"/>
    <w:rsid w:val="0034250A"/>
    <w:rsid w:val="00345D80"/>
    <w:rsid w:val="003465D0"/>
    <w:rsid w:val="00360FDC"/>
    <w:rsid w:val="00370982"/>
    <w:rsid w:val="003771A3"/>
    <w:rsid w:val="00377665"/>
    <w:rsid w:val="003820F9"/>
    <w:rsid w:val="00383963"/>
    <w:rsid w:val="00391E05"/>
    <w:rsid w:val="003928B2"/>
    <w:rsid w:val="00394A3E"/>
    <w:rsid w:val="00395241"/>
    <w:rsid w:val="00395604"/>
    <w:rsid w:val="00397534"/>
    <w:rsid w:val="003A519E"/>
    <w:rsid w:val="003B0A4E"/>
    <w:rsid w:val="003B0C2B"/>
    <w:rsid w:val="003B3463"/>
    <w:rsid w:val="003B6514"/>
    <w:rsid w:val="003B7D7E"/>
    <w:rsid w:val="003C0B57"/>
    <w:rsid w:val="003C44CC"/>
    <w:rsid w:val="003C4BC9"/>
    <w:rsid w:val="003C6972"/>
    <w:rsid w:val="003C7E2F"/>
    <w:rsid w:val="003D03F2"/>
    <w:rsid w:val="003D13B6"/>
    <w:rsid w:val="003D3862"/>
    <w:rsid w:val="003D66C9"/>
    <w:rsid w:val="003E44A4"/>
    <w:rsid w:val="003F00E2"/>
    <w:rsid w:val="003F0351"/>
    <w:rsid w:val="003F415A"/>
    <w:rsid w:val="003F45B2"/>
    <w:rsid w:val="003F4937"/>
    <w:rsid w:val="003F5965"/>
    <w:rsid w:val="003F5BFF"/>
    <w:rsid w:val="00402725"/>
    <w:rsid w:val="00402F73"/>
    <w:rsid w:val="004065BD"/>
    <w:rsid w:val="00415450"/>
    <w:rsid w:val="00415A51"/>
    <w:rsid w:val="0042356D"/>
    <w:rsid w:val="00423965"/>
    <w:rsid w:val="004250DD"/>
    <w:rsid w:val="00426318"/>
    <w:rsid w:val="004321D8"/>
    <w:rsid w:val="00434AA0"/>
    <w:rsid w:val="004426F7"/>
    <w:rsid w:val="004429CE"/>
    <w:rsid w:val="00442E19"/>
    <w:rsid w:val="00443259"/>
    <w:rsid w:val="00443AC6"/>
    <w:rsid w:val="0045048D"/>
    <w:rsid w:val="00451BC6"/>
    <w:rsid w:val="004543F8"/>
    <w:rsid w:val="004554EB"/>
    <w:rsid w:val="004557C3"/>
    <w:rsid w:val="00461366"/>
    <w:rsid w:val="00461406"/>
    <w:rsid w:val="00463DAD"/>
    <w:rsid w:val="00465FE6"/>
    <w:rsid w:val="00466E9B"/>
    <w:rsid w:val="00472B7F"/>
    <w:rsid w:val="00474A4D"/>
    <w:rsid w:val="004761FA"/>
    <w:rsid w:val="00480D30"/>
    <w:rsid w:val="0048500C"/>
    <w:rsid w:val="004A073B"/>
    <w:rsid w:val="004A4D5A"/>
    <w:rsid w:val="004A73E4"/>
    <w:rsid w:val="004B6C3A"/>
    <w:rsid w:val="004B718C"/>
    <w:rsid w:val="004C317B"/>
    <w:rsid w:val="004C3303"/>
    <w:rsid w:val="004C37D0"/>
    <w:rsid w:val="004C4B91"/>
    <w:rsid w:val="004C57B0"/>
    <w:rsid w:val="004C5C28"/>
    <w:rsid w:val="004D1B59"/>
    <w:rsid w:val="004D6628"/>
    <w:rsid w:val="004E18D4"/>
    <w:rsid w:val="004E29EC"/>
    <w:rsid w:val="004F04D9"/>
    <w:rsid w:val="004F25D1"/>
    <w:rsid w:val="004F3033"/>
    <w:rsid w:val="004F5FD8"/>
    <w:rsid w:val="004F7540"/>
    <w:rsid w:val="005007F3"/>
    <w:rsid w:val="00501885"/>
    <w:rsid w:val="0050359F"/>
    <w:rsid w:val="00505593"/>
    <w:rsid w:val="0051183F"/>
    <w:rsid w:val="0051441F"/>
    <w:rsid w:val="00516F27"/>
    <w:rsid w:val="00521F02"/>
    <w:rsid w:val="00522561"/>
    <w:rsid w:val="005273A5"/>
    <w:rsid w:val="00532341"/>
    <w:rsid w:val="00536741"/>
    <w:rsid w:val="005368BC"/>
    <w:rsid w:val="0054008E"/>
    <w:rsid w:val="005418C8"/>
    <w:rsid w:val="00541B4D"/>
    <w:rsid w:val="00545C30"/>
    <w:rsid w:val="005469DB"/>
    <w:rsid w:val="00550530"/>
    <w:rsid w:val="0055063F"/>
    <w:rsid w:val="00550E28"/>
    <w:rsid w:val="00557257"/>
    <w:rsid w:val="00557B99"/>
    <w:rsid w:val="00562BE9"/>
    <w:rsid w:val="005654E2"/>
    <w:rsid w:val="0057543D"/>
    <w:rsid w:val="00576A1D"/>
    <w:rsid w:val="005771DC"/>
    <w:rsid w:val="00580779"/>
    <w:rsid w:val="005846C0"/>
    <w:rsid w:val="00585872"/>
    <w:rsid w:val="00591780"/>
    <w:rsid w:val="00597BBA"/>
    <w:rsid w:val="005A33FA"/>
    <w:rsid w:val="005A3750"/>
    <w:rsid w:val="005A3C6F"/>
    <w:rsid w:val="005A60EC"/>
    <w:rsid w:val="005A7CCD"/>
    <w:rsid w:val="005B07EA"/>
    <w:rsid w:val="005B1CCC"/>
    <w:rsid w:val="005B1E98"/>
    <w:rsid w:val="005B7930"/>
    <w:rsid w:val="005B7BC8"/>
    <w:rsid w:val="005C2E44"/>
    <w:rsid w:val="005C4081"/>
    <w:rsid w:val="005C6EB8"/>
    <w:rsid w:val="005D01E5"/>
    <w:rsid w:val="005D097F"/>
    <w:rsid w:val="005D651F"/>
    <w:rsid w:val="005E072F"/>
    <w:rsid w:val="005E2AD0"/>
    <w:rsid w:val="005E2C81"/>
    <w:rsid w:val="005E3CE1"/>
    <w:rsid w:val="005E511A"/>
    <w:rsid w:val="005F1212"/>
    <w:rsid w:val="005F1CA2"/>
    <w:rsid w:val="005F227C"/>
    <w:rsid w:val="005F428C"/>
    <w:rsid w:val="005F72B5"/>
    <w:rsid w:val="0060305A"/>
    <w:rsid w:val="00603955"/>
    <w:rsid w:val="006039EB"/>
    <w:rsid w:val="00603B04"/>
    <w:rsid w:val="0060476F"/>
    <w:rsid w:val="00605CAC"/>
    <w:rsid w:val="0061158E"/>
    <w:rsid w:val="006124F9"/>
    <w:rsid w:val="0061357B"/>
    <w:rsid w:val="00613C28"/>
    <w:rsid w:val="0061410D"/>
    <w:rsid w:val="00615A4D"/>
    <w:rsid w:val="00616741"/>
    <w:rsid w:val="00617047"/>
    <w:rsid w:val="00620C39"/>
    <w:rsid w:val="006221BC"/>
    <w:rsid w:val="00622974"/>
    <w:rsid w:val="00623DFF"/>
    <w:rsid w:val="00630798"/>
    <w:rsid w:val="00630B6C"/>
    <w:rsid w:val="00631DE8"/>
    <w:rsid w:val="00633CA0"/>
    <w:rsid w:val="00635028"/>
    <w:rsid w:val="006355BF"/>
    <w:rsid w:val="006413ED"/>
    <w:rsid w:val="00643244"/>
    <w:rsid w:val="00645B8D"/>
    <w:rsid w:val="00650B6D"/>
    <w:rsid w:val="00654583"/>
    <w:rsid w:val="0065616E"/>
    <w:rsid w:val="0065765F"/>
    <w:rsid w:val="00657B21"/>
    <w:rsid w:val="006606DA"/>
    <w:rsid w:val="006609B1"/>
    <w:rsid w:val="00660B9E"/>
    <w:rsid w:val="00664438"/>
    <w:rsid w:val="00670D2F"/>
    <w:rsid w:val="00672C12"/>
    <w:rsid w:val="00674AE0"/>
    <w:rsid w:val="00680598"/>
    <w:rsid w:val="00680DBF"/>
    <w:rsid w:val="00682E63"/>
    <w:rsid w:val="006936A1"/>
    <w:rsid w:val="006970EC"/>
    <w:rsid w:val="006A150A"/>
    <w:rsid w:val="006A2E72"/>
    <w:rsid w:val="006A34C1"/>
    <w:rsid w:val="006B2E32"/>
    <w:rsid w:val="006B5DE6"/>
    <w:rsid w:val="006B77FF"/>
    <w:rsid w:val="006C0BED"/>
    <w:rsid w:val="006C13E7"/>
    <w:rsid w:val="006C23CC"/>
    <w:rsid w:val="006C67DE"/>
    <w:rsid w:val="006D1181"/>
    <w:rsid w:val="006D1630"/>
    <w:rsid w:val="006D1C03"/>
    <w:rsid w:val="006D3213"/>
    <w:rsid w:val="006D4C00"/>
    <w:rsid w:val="006D5CD0"/>
    <w:rsid w:val="006D603B"/>
    <w:rsid w:val="006E01A9"/>
    <w:rsid w:val="006E1CFF"/>
    <w:rsid w:val="006E24B7"/>
    <w:rsid w:val="006E58A6"/>
    <w:rsid w:val="006F0B55"/>
    <w:rsid w:val="006F2928"/>
    <w:rsid w:val="006F2930"/>
    <w:rsid w:val="006F30C0"/>
    <w:rsid w:val="006F3782"/>
    <w:rsid w:val="00701E67"/>
    <w:rsid w:val="007027CA"/>
    <w:rsid w:val="0070319C"/>
    <w:rsid w:val="007031F2"/>
    <w:rsid w:val="0070537A"/>
    <w:rsid w:val="00710511"/>
    <w:rsid w:val="00715D2C"/>
    <w:rsid w:val="00717CE1"/>
    <w:rsid w:val="00717F21"/>
    <w:rsid w:val="0072142E"/>
    <w:rsid w:val="00730D4F"/>
    <w:rsid w:val="00730ED8"/>
    <w:rsid w:val="00731F42"/>
    <w:rsid w:val="0073402F"/>
    <w:rsid w:val="007404BB"/>
    <w:rsid w:val="00740523"/>
    <w:rsid w:val="00745D15"/>
    <w:rsid w:val="00746881"/>
    <w:rsid w:val="00751F83"/>
    <w:rsid w:val="00756529"/>
    <w:rsid w:val="00761E8C"/>
    <w:rsid w:val="00764348"/>
    <w:rsid w:val="00767BCC"/>
    <w:rsid w:val="00772CD6"/>
    <w:rsid w:val="007750E0"/>
    <w:rsid w:val="00776780"/>
    <w:rsid w:val="00777B4B"/>
    <w:rsid w:val="007837F8"/>
    <w:rsid w:val="00784D36"/>
    <w:rsid w:val="00784F61"/>
    <w:rsid w:val="007916B7"/>
    <w:rsid w:val="00792248"/>
    <w:rsid w:val="00792632"/>
    <w:rsid w:val="00793188"/>
    <w:rsid w:val="00795F00"/>
    <w:rsid w:val="007A14B8"/>
    <w:rsid w:val="007A4D08"/>
    <w:rsid w:val="007A7753"/>
    <w:rsid w:val="007C1377"/>
    <w:rsid w:val="007C1EE2"/>
    <w:rsid w:val="007D477C"/>
    <w:rsid w:val="007D7363"/>
    <w:rsid w:val="007E2090"/>
    <w:rsid w:val="007E2427"/>
    <w:rsid w:val="007E348D"/>
    <w:rsid w:val="007E45FF"/>
    <w:rsid w:val="007E509D"/>
    <w:rsid w:val="007E6DF1"/>
    <w:rsid w:val="007F05B7"/>
    <w:rsid w:val="007F0FBE"/>
    <w:rsid w:val="007F237A"/>
    <w:rsid w:val="007F27A3"/>
    <w:rsid w:val="007F4D1E"/>
    <w:rsid w:val="007F6047"/>
    <w:rsid w:val="007F65BD"/>
    <w:rsid w:val="0080069B"/>
    <w:rsid w:val="00802EEB"/>
    <w:rsid w:val="00803D6C"/>
    <w:rsid w:val="00807F66"/>
    <w:rsid w:val="00810890"/>
    <w:rsid w:val="00811031"/>
    <w:rsid w:val="008126F8"/>
    <w:rsid w:val="00824137"/>
    <w:rsid w:val="00825912"/>
    <w:rsid w:val="008276DC"/>
    <w:rsid w:val="00830564"/>
    <w:rsid w:val="0083170D"/>
    <w:rsid w:val="008401FA"/>
    <w:rsid w:val="00841245"/>
    <w:rsid w:val="0084754A"/>
    <w:rsid w:val="00852084"/>
    <w:rsid w:val="008538FB"/>
    <w:rsid w:val="00857470"/>
    <w:rsid w:val="0085755F"/>
    <w:rsid w:val="00860286"/>
    <w:rsid w:val="008605C6"/>
    <w:rsid w:val="008605C7"/>
    <w:rsid w:val="0086404D"/>
    <w:rsid w:val="008647D4"/>
    <w:rsid w:val="0088019C"/>
    <w:rsid w:val="00881C50"/>
    <w:rsid w:val="008878FC"/>
    <w:rsid w:val="00891354"/>
    <w:rsid w:val="00891576"/>
    <w:rsid w:val="00893BFD"/>
    <w:rsid w:val="008947A9"/>
    <w:rsid w:val="00895ACD"/>
    <w:rsid w:val="008A24FC"/>
    <w:rsid w:val="008A3A45"/>
    <w:rsid w:val="008B10AD"/>
    <w:rsid w:val="008B68C6"/>
    <w:rsid w:val="008B6B75"/>
    <w:rsid w:val="008B7C97"/>
    <w:rsid w:val="008C01E5"/>
    <w:rsid w:val="008C0EDC"/>
    <w:rsid w:val="008C40FF"/>
    <w:rsid w:val="008C59BB"/>
    <w:rsid w:val="008C6179"/>
    <w:rsid w:val="008C6C58"/>
    <w:rsid w:val="008D0F3D"/>
    <w:rsid w:val="008D1FE6"/>
    <w:rsid w:val="008D20AE"/>
    <w:rsid w:val="008D2BE2"/>
    <w:rsid w:val="008D3823"/>
    <w:rsid w:val="008D59FE"/>
    <w:rsid w:val="008D7E8F"/>
    <w:rsid w:val="008E1811"/>
    <w:rsid w:val="008E1CA8"/>
    <w:rsid w:val="008F3188"/>
    <w:rsid w:val="008F47A4"/>
    <w:rsid w:val="008F4BE7"/>
    <w:rsid w:val="0090336E"/>
    <w:rsid w:val="00903A43"/>
    <w:rsid w:val="00903B8E"/>
    <w:rsid w:val="0091431D"/>
    <w:rsid w:val="009203AA"/>
    <w:rsid w:val="009269EF"/>
    <w:rsid w:val="00932847"/>
    <w:rsid w:val="00935594"/>
    <w:rsid w:val="00941B0A"/>
    <w:rsid w:val="00941B7D"/>
    <w:rsid w:val="00944557"/>
    <w:rsid w:val="00951235"/>
    <w:rsid w:val="00955342"/>
    <w:rsid w:val="009656D3"/>
    <w:rsid w:val="009672E5"/>
    <w:rsid w:val="00973B80"/>
    <w:rsid w:val="00975677"/>
    <w:rsid w:val="00977689"/>
    <w:rsid w:val="00986093"/>
    <w:rsid w:val="0098631B"/>
    <w:rsid w:val="009908C9"/>
    <w:rsid w:val="00995EF8"/>
    <w:rsid w:val="00997208"/>
    <w:rsid w:val="00997415"/>
    <w:rsid w:val="009B10A9"/>
    <w:rsid w:val="009B436A"/>
    <w:rsid w:val="009B554C"/>
    <w:rsid w:val="009B57E4"/>
    <w:rsid w:val="009B7FED"/>
    <w:rsid w:val="009C0193"/>
    <w:rsid w:val="009D33FD"/>
    <w:rsid w:val="009D3B33"/>
    <w:rsid w:val="009D3B3D"/>
    <w:rsid w:val="009E3F55"/>
    <w:rsid w:val="009E5871"/>
    <w:rsid w:val="009E6FC6"/>
    <w:rsid w:val="009F03E0"/>
    <w:rsid w:val="009F0E66"/>
    <w:rsid w:val="009F4F49"/>
    <w:rsid w:val="00A02669"/>
    <w:rsid w:val="00A03BAA"/>
    <w:rsid w:val="00A047C6"/>
    <w:rsid w:val="00A04CEC"/>
    <w:rsid w:val="00A165AB"/>
    <w:rsid w:val="00A27039"/>
    <w:rsid w:val="00A30B9C"/>
    <w:rsid w:val="00A335A4"/>
    <w:rsid w:val="00A33656"/>
    <w:rsid w:val="00A33729"/>
    <w:rsid w:val="00A3406D"/>
    <w:rsid w:val="00A347D7"/>
    <w:rsid w:val="00A35584"/>
    <w:rsid w:val="00A366AE"/>
    <w:rsid w:val="00A37431"/>
    <w:rsid w:val="00A401F0"/>
    <w:rsid w:val="00A421BB"/>
    <w:rsid w:val="00A44295"/>
    <w:rsid w:val="00A45900"/>
    <w:rsid w:val="00A508AF"/>
    <w:rsid w:val="00A518AA"/>
    <w:rsid w:val="00A53CE8"/>
    <w:rsid w:val="00A56524"/>
    <w:rsid w:val="00A57436"/>
    <w:rsid w:val="00A63399"/>
    <w:rsid w:val="00A63A2B"/>
    <w:rsid w:val="00A65627"/>
    <w:rsid w:val="00A82238"/>
    <w:rsid w:val="00A83DB9"/>
    <w:rsid w:val="00A83F09"/>
    <w:rsid w:val="00A90A69"/>
    <w:rsid w:val="00A92D72"/>
    <w:rsid w:val="00A93666"/>
    <w:rsid w:val="00AA0707"/>
    <w:rsid w:val="00AA159C"/>
    <w:rsid w:val="00AA1E52"/>
    <w:rsid w:val="00AA1F54"/>
    <w:rsid w:val="00AA2EEE"/>
    <w:rsid w:val="00AA6A99"/>
    <w:rsid w:val="00AB1CBC"/>
    <w:rsid w:val="00AB2988"/>
    <w:rsid w:val="00AB4545"/>
    <w:rsid w:val="00AB5DCB"/>
    <w:rsid w:val="00AB6BA7"/>
    <w:rsid w:val="00AB7BA9"/>
    <w:rsid w:val="00AC0B86"/>
    <w:rsid w:val="00AC539B"/>
    <w:rsid w:val="00AD0EC7"/>
    <w:rsid w:val="00AD2FDA"/>
    <w:rsid w:val="00AD471C"/>
    <w:rsid w:val="00AD5EF2"/>
    <w:rsid w:val="00AD66E8"/>
    <w:rsid w:val="00AD6DD0"/>
    <w:rsid w:val="00AD7568"/>
    <w:rsid w:val="00AE3D7F"/>
    <w:rsid w:val="00AE6106"/>
    <w:rsid w:val="00AF615D"/>
    <w:rsid w:val="00B066A1"/>
    <w:rsid w:val="00B10513"/>
    <w:rsid w:val="00B12532"/>
    <w:rsid w:val="00B208DB"/>
    <w:rsid w:val="00B221FB"/>
    <w:rsid w:val="00B22D21"/>
    <w:rsid w:val="00B22E11"/>
    <w:rsid w:val="00B24A0E"/>
    <w:rsid w:val="00B25D1F"/>
    <w:rsid w:val="00B3094D"/>
    <w:rsid w:val="00B33A4D"/>
    <w:rsid w:val="00B3665C"/>
    <w:rsid w:val="00B40E9B"/>
    <w:rsid w:val="00B41314"/>
    <w:rsid w:val="00B44646"/>
    <w:rsid w:val="00B45A2B"/>
    <w:rsid w:val="00B5045A"/>
    <w:rsid w:val="00B56EFA"/>
    <w:rsid w:val="00B618A9"/>
    <w:rsid w:val="00B62014"/>
    <w:rsid w:val="00B62C20"/>
    <w:rsid w:val="00B635DA"/>
    <w:rsid w:val="00B66758"/>
    <w:rsid w:val="00B676DD"/>
    <w:rsid w:val="00B7319D"/>
    <w:rsid w:val="00B7517F"/>
    <w:rsid w:val="00B761A6"/>
    <w:rsid w:val="00B82610"/>
    <w:rsid w:val="00B911E6"/>
    <w:rsid w:val="00B959BC"/>
    <w:rsid w:val="00BA4F47"/>
    <w:rsid w:val="00BA4FA1"/>
    <w:rsid w:val="00BA5A48"/>
    <w:rsid w:val="00BB0AD9"/>
    <w:rsid w:val="00BB36C8"/>
    <w:rsid w:val="00BB3B66"/>
    <w:rsid w:val="00BB4845"/>
    <w:rsid w:val="00BB7478"/>
    <w:rsid w:val="00BC1A53"/>
    <w:rsid w:val="00BC23DB"/>
    <w:rsid w:val="00BD6674"/>
    <w:rsid w:val="00BD6F6D"/>
    <w:rsid w:val="00BE6A86"/>
    <w:rsid w:val="00BF4EC3"/>
    <w:rsid w:val="00BF5394"/>
    <w:rsid w:val="00BF58D5"/>
    <w:rsid w:val="00BF6C9E"/>
    <w:rsid w:val="00C023A8"/>
    <w:rsid w:val="00C03FB8"/>
    <w:rsid w:val="00C07674"/>
    <w:rsid w:val="00C07A10"/>
    <w:rsid w:val="00C16AB7"/>
    <w:rsid w:val="00C24F98"/>
    <w:rsid w:val="00C3061A"/>
    <w:rsid w:val="00C317E0"/>
    <w:rsid w:val="00C31E1C"/>
    <w:rsid w:val="00C36890"/>
    <w:rsid w:val="00C36E1D"/>
    <w:rsid w:val="00C3728D"/>
    <w:rsid w:val="00C43167"/>
    <w:rsid w:val="00C44781"/>
    <w:rsid w:val="00C44AAE"/>
    <w:rsid w:val="00C56C74"/>
    <w:rsid w:val="00C6367F"/>
    <w:rsid w:val="00C63D6A"/>
    <w:rsid w:val="00C643EC"/>
    <w:rsid w:val="00C6489B"/>
    <w:rsid w:val="00C66269"/>
    <w:rsid w:val="00C7501F"/>
    <w:rsid w:val="00C777B8"/>
    <w:rsid w:val="00C823C7"/>
    <w:rsid w:val="00C8739C"/>
    <w:rsid w:val="00C94FB0"/>
    <w:rsid w:val="00C951FE"/>
    <w:rsid w:val="00CB13D8"/>
    <w:rsid w:val="00CB17F5"/>
    <w:rsid w:val="00CB2090"/>
    <w:rsid w:val="00CB799A"/>
    <w:rsid w:val="00CC5E0D"/>
    <w:rsid w:val="00CD3F98"/>
    <w:rsid w:val="00CD5184"/>
    <w:rsid w:val="00CD5369"/>
    <w:rsid w:val="00CE318C"/>
    <w:rsid w:val="00CE3BCC"/>
    <w:rsid w:val="00CE3C47"/>
    <w:rsid w:val="00CE60E4"/>
    <w:rsid w:val="00CF02F6"/>
    <w:rsid w:val="00CF476A"/>
    <w:rsid w:val="00CF4B0D"/>
    <w:rsid w:val="00CF6DE5"/>
    <w:rsid w:val="00CF7348"/>
    <w:rsid w:val="00D05621"/>
    <w:rsid w:val="00D119CF"/>
    <w:rsid w:val="00D15A0C"/>
    <w:rsid w:val="00D16B74"/>
    <w:rsid w:val="00D179C6"/>
    <w:rsid w:val="00D2210F"/>
    <w:rsid w:val="00D273EF"/>
    <w:rsid w:val="00D305C3"/>
    <w:rsid w:val="00D325B8"/>
    <w:rsid w:val="00D3354C"/>
    <w:rsid w:val="00D3743B"/>
    <w:rsid w:val="00D40196"/>
    <w:rsid w:val="00D44D9F"/>
    <w:rsid w:val="00D44EC6"/>
    <w:rsid w:val="00D53499"/>
    <w:rsid w:val="00D571DC"/>
    <w:rsid w:val="00D57BDC"/>
    <w:rsid w:val="00D65C7F"/>
    <w:rsid w:val="00D723C4"/>
    <w:rsid w:val="00D740EE"/>
    <w:rsid w:val="00D8222A"/>
    <w:rsid w:val="00D83508"/>
    <w:rsid w:val="00D84250"/>
    <w:rsid w:val="00D84F98"/>
    <w:rsid w:val="00D86B77"/>
    <w:rsid w:val="00D87C34"/>
    <w:rsid w:val="00D87C8D"/>
    <w:rsid w:val="00D917EB"/>
    <w:rsid w:val="00D922AB"/>
    <w:rsid w:val="00D92844"/>
    <w:rsid w:val="00D9349D"/>
    <w:rsid w:val="00D95C63"/>
    <w:rsid w:val="00DA0442"/>
    <w:rsid w:val="00DA3E02"/>
    <w:rsid w:val="00DA67C3"/>
    <w:rsid w:val="00DB0400"/>
    <w:rsid w:val="00DB11F4"/>
    <w:rsid w:val="00DB1F6F"/>
    <w:rsid w:val="00DB2DE1"/>
    <w:rsid w:val="00DB36FB"/>
    <w:rsid w:val="00DB65C7"/>
    <w:rsid w:val="00DC0877"/>
    <w:rsid w:val="00DC3EE5"/>
    <w:rsid w:val="00DC5BDF"/>
    <w:rsid w:val="00DD1B6E"/>
    <w:rsid w:val="00DD249C"/>
    <w:rsid w:val="00DD57C3"/>
    <w:rsid w:val="00DD5E91"/>
    <w:rsid w:val="00DD5F1D"/>
    <w:rsid w:val="00DD77C1"/>
    <w:rsid w:val="00DE28F5"/>
    <w:rsid w:val="00DE5FF5"/>
    <w:rsid w:val="00DF0512"/>
    <w:rsid w:val="00DF448E"/>
    <w:rsid w:val="00E01F2E"/>
    <w:rsid w:val="00E02FD7"/>
    <w:rsid w:val="00E135D3"/>
    <w:rsid w:val="00E155CE"/>
    <w:rsid w:val="00E16816"/>
    <w:rsid w:val="00E206CC"/>
    <w:rsid w:val="00E217AF"/>
    <w:rsid w:val="00E32C2D"/>
    <w:rsid w:val="00E32DCE"/>
    <w:rsid w:val="00E343E5"/>
    <w:rsid w:val="00E35646"/>
    <w:rsid w:val="00E35E92"/>
    <w:rsid w:val="00E4157C"/>
    <w:rsid w:val="00E42B49"/>
    <w:rsid w:val="00E43C5D"/>
    <w:rsid w:val="00E464A3"/>
    <w:rsid w:val="00E504E9"/>
    <w:rsid w:val="00E50AA8"/>
    <w:rsid w:val="00E512DD"/>
    <w:rsid w:val="00E518A8"/>
    <w:rsid w:val="00E545D7"/>
    <w:rsid w:val="00E551DC"/>
    <w:rsid w:val="00E560E9"/>
    <w:rsid w:val="00E65F56"/>
    <w:rsid w:val="00E67F08"/>
    <w:rsid w:val="00E75C62"/>
    <w:rsid w:val="00E76C36"/>
    <w:rsid w:val="00E806A3"/>
    <w:rsid w:val="00E8137D"/>
    <w:rsid w:val="00E82A44"/>
    <w:rsid w:val="00E84D0F"/>
    <w:rsid w:val="00E86CE2"/>
    <w:rsid w:val="00E924A6"/>
    <w:rsid w:val="00E92748"/>
    <w:rsid w:val="00E944A7"/>
    <w:rsid w:val="00E95C17"/>
    <w:rsid w:val="00EA5159"/>
    <w:rsid w:val="00EA560E"/>
    <w:rsid w:val="00EB1002"/>
    <w:rsid w:val="00EB576B"/>
    <w:rsid w:val="00EB6E77"/>
    <w:rsid w:val="00EB78E1"/>
    <w:rsid w:val="00EC057F"/>
    <w:rsid w:val="00EC1424"/>
    <w:rsid w:val="00EC2C90"/>
    <w:rsid w:val="00ED1E64"/>
    <w:rsid w:val="00ED3627"/>
    <w:rsid w:val="00ED5D25"/>
    <w:rsid w:val="00EE0E0B"/>
    <w:rsid w:val="00EE1569"/>
    <w:rsid w:val="00EE43F7"/>
    <w:rsid w:val="00EF1474"/>
    <w:rsid w:val="00EF483F"/>
    <w:rsid w:val="00F00C7D"/>
    <w:rsid w:val="00F04594"/>
    <w:rsid w:val="00F051D2"/>
    <w:rsid w:val="00F1153D"/>
    <w:rsid w:val="00F1490A"/>
    <w:rsid w:val="00F1585E"/>
    <w:rsid w:val="00F278BE"/>
    <w:rsid w:val="00F313F1"/>
    <w:rsid w:val="00F32755"/>
    <w:rsid w:val="00F37F9C"/>
    <w:rsid w:val="00F5094D"/>
    <w:rsid w:val="00F53DE1"/>
    <w:rsid w:val="00F64467"/>
    <w:rsid w:val="00F6499F"/>
    <w:rsid w:val="00F6684E"/>
    <w:rsid w:val="00F76710"/>
    <w:rsid w:val="00F80C15"/>
    <w:rsid w:val="00F81AF8"/>
    <w:rsid w:val="00F901CD"/>
    <w:rsid w:val="00F955F8"/>
    <w:rsid w:val="00F95D12"/>
    <w:rsid w:val="00F977C9"/>
    <w:rsid w:val="00F979F1"/>
    <w:rsid w:val="00FA0ED7"/>
    <w:rsid w:val="00FA32AB"/>
    <w:rsid w:val="00FB1600"/>
    <w:rsid w:val="00FB3C3E"/>
    <w:rsid w:val="00FB53AB"/>
    <w:rsid w:val="00FB646F"/>
    <w:rsid w:val="00FB7180"/>
    <w:rsid w:val="00FC38AA"/>
    <w:rsid w:val="00FC64BF"/>
    <w:rsid w:val="00FC711F"/>
    <w:rsid w:val="00FD3728"/>
    <w:rsid w:val="00FE0E24"/>
    <w:rsid w:val="00FE4941"/>
    <w:rsid w:val="00FF35FF"/>
    <w:rsid w:val="00FF4BE6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617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B635DA"/>
    <w:rPr>
      <w:rFonts w:ascii="Cambria" w:eastAsia="新細明體" w:hAnsi="Cambria" w:cs="Cambria"/>
      <w:b/>
      <w:bCs/>
      <w:kern w:val="2"/>
      <w:sz w:val="48"/>
      <w:szCs w:val="48"/>
    </w:rPr>
  </w:style>
  <w:style w:type="character" w:styleId="a3">
    <w:name w:val="annotation reference"/>
    <w:uiPriority w:val="99"/>
    <w:semiHidden/>
    <w:rsid w:val="008C61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8C6179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locked/>
    <w:rsid w:val="00B635DA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61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locked/>
    <w:rsid w:val="00B635DA"/>
    <w:rPr>
      <w:kern w:val="2"/>
    </w:rPr>
  </w:style>
  <w:style w:type="paragraph" w:styleId="a8">
    <w:name w:val="footer"/>
    <w:basedOn w:val="a"/>
    <w:link w:val="a9"/>
    <w:uiPriority w:val="99"/>
    <w:rsid w:val="008C61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semiHidden/>
    <w:locked/>
    <w:rsid w:val="00B635DA"/>
    <w:rPr>
      <w:kern w:val="2"/>
    </w:rPr>
  </w:style>
  <w:style w:type="paragraph" w:styleId="aa">
    <w:name w:val="Body Text Indent"/>
    <w:basedOn w:val="a"/>
    <w:link w:val="ab"/>
    <w:uiPriority w:val="99"/>
    <w:rsid w:val="008C6179"/>
    <w:pPr>
      <w:ind w:left="1440"/>
    </w:pPr>
    <w:rPr>
      <w:lang w:val="x-none" w:eastAsia="x-none"/>
    </w:rPr>
  </w:style>
  <w:style w:type="character" w:customStyle="1" w:styleId="ab">
    <w:name w:val="本文縮排 字元"/>
    <w:link w:val="aa"/>
    <w:uiPriority w:val="99"/>
    <w:semiHidden/>
    <w:locked/>
    <w:rsid w:val="00B635DA"/>
    <w:rPr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8C6179"/>
    <w:pPr>
      <w:spacing w:line="540" w:lineRule="exact"/>
      <w:ind w:firstLineChars="700" w:firstLine="1960"/>
    </w:pPr>
    <w:rPr>
      <w:lang w:val="x-none" w:eastAsia="x-none"/>
    </w:rPr>
  </w:style>
  <w:style w:type="character" w:customStyle="1" w:styleId="22">
    <w:name w:val="本文縮排 2 字元"/>
    <w:link w:val="21"/>
    <w:uiPriority w:val="99"/>
    <w:semiHidden/>
    <w:locked/>
    <w:rsid w:val="00B635DA"/>
    <w:rPr>
      <w:kern w:val="2"/>
      <w:sz w:val="24"/>
      <w:szCs w:val="24"/>
    </w:rPr>
  </w:style>
  <w:style w:type="character" w:styleId="ac">
    <w:name w:val="page number"/>
    <w:basedOn w:val="a0"/>
    <w:uiPriority w:val="99"/>
    <w:rsid w:val="008C6179"/>
  </w:style>
  <w:style w:type="paragraph" w:styleId="3">
    <w:name w:val="Body Text Indent 3"/>
    <w:basedOn w:val="a"/>
    <w:link w:val="30"/>
    <w:uiPriority w:val="99"/>
    <w:rsid w:val="008C6179"/>
    <w:pPr>
      <w:spacing w:line="540" w:lineRule="exact"/>
      <w:ind w:leftChars="618" w:left="1483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locked/>
    <w:rsid w:val="00B635DA"/>
    <w:rPr>
      <w:kern w:val="2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8C0EDC"/>
    <w:rPr>
      <w:rFonts w:ascii="Cambria" w:hAnsi="Cambria"/>
      <w:sz w:val="2"/>
      <w:szCs w:val="2"/>
      <w:lang w:val="x-none" w:eastAsia="x-none"/>
    </w:rPr>
  </w:style>
  <w:style w:type="character" w:customStyle="1" w:styleId="ae">
    <w:name w:val="註解方塊文字 字元"/>
    <w:link w:val="ad"/>
    <w:uiPriority w:val="99"/>
    <w:semiHidden/>
    <w:locked/>
    <w:rsid w:val="00B635DA"/>
    <w:rPr>
      <w:rFonts w:ascii="Cambria" w:eastAsia="新細明體" w:hAnsi="Cambria" w:cs="Cambria"/>
      <w:kern w:val="2"/>
      <w:sz w:val="2"/>
      <w:szCs w:val="2"/>
    </w:rPr>
  </w:style>
  <w:style w:type="paragraph" w:customStyle="1" w:styleId="ecmsonormal">
    <w:name w:val="ec_msonormal"/>
    <w:basedOn w:val="a"/>
    <w:uiPriority w:val="99"/>
    <w:rsid w:val="000003F1"/>
    <w:pPr>
      <w:widowControl/>
      <w:spacing w:after="324"/>
    </w:pPr>
    <w:rPr>
      <w:rFonts w:ascii="新細明體" w:hAnsi="新細明體" w:cs="新細明體"/>
      <w:kern w:val="0"/>
    </w:rPr>
  </w:style>
  <w:style w:type="character" w:styleId="af">
    <w:name w:val="Strong"/>
    <w:uiPriority w:val="22"/>
    <w:qFormat/>
    <w:rsid w:val="000F4A2C"/>
    <w:rPr>
      <w:b/>
      <w:bCs/>
    </w:rPr>
  </w:style>
  <w:style w:type="character" w:customStyle="1" w:styleId="PlainTextChar">
    <w:name w:val="Plain Text Char"/>
    <w:uiPriority w:val="99"/>
    <w:locked/>
    <w:rsid w:val="000B0560"/>
    <w:rPr>
      <w:rFonts w:ascii="Calibri" w:hAnsi="Calibri" w:cs="Calibri"/>
    </w:rPr>
  </w:style>
  <w:style w:type="paragraph" w:styleId="af0">
    <w:name w:val="Plain Text"/>
    <w:basedOn w:val="a"/>
    <w:link w:val="af1"/>
    <w:uiPriority w:val="99"/>
    <w:rsid w:val="000B0560"/>
    <w:pPr>
      <w:widowControl/>
    </w:pPr>
    <w:rPr>
      <w:rFonts w:ascii="細明體" w:eastAsia="細明體" w:hAnsi="Courier New"/>
      <w:lang w:val="x-none" w:eastAsia="x-none"/>
    </w:rPr>
  </w:style>
  <w:style w:type="character" w:customStyle="1" w:styleId="af1">
    <w:name w:val="純文字 字元"/>
    <w:link w:val="af0"/>
    <w:uiPriority w:val="99"/>
    <w:semiHidden/>
    <w:locked/>
    <w:rsid w:val="00B635DA"/>
    <w:rPr>
      <w:rFonts w:ascii="細明體" w:eastAsia="細明體" w:hAnsi="Courier New" w:cs="細明體"/>
      <w:kern w:val="2"/>
      <w:sz w:val="24"/>
      <w:szCs w:val="24"/>
    </w:rPr>
  </w:style>
  <w:style w:type="table" w:styleId="af2">
    <w:name w:val="Table Grid"/>
    <w:basedOn w:val="a1"/>
    <w:locked/>
    <w:rsid w:val="00B2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617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B635DA"/>
    <w:rPr>
      <w:rFonts w:ascii="Cambria" w:eastAsia="新細明體" w:hAnsi="Cambria" w:cs="Cambria"/>
      <w:b/>
      <w:bCs/>
      <w:kern w:val="2"/>
      <w:sz w:val="48"/>
      <w:szCs w:val="48"/>
    </w:rPr>
  </w:style>
  <w:style w:type="character" w:styleId="a3">
    <w:name w:val="annotation reference"/>
    <w:uiPriority w:val="99"/>
    <w:semiHidden/>
    <w:rsid w:val="008C61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8C6179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locked/>
    <w:rsid w:val="00B635DA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61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locked/>
    <w:rsid w:val="00B635DA"/>
    <w:rPr>
      <w:kern w:val="2"/>
    </w:rPr>
  </w:style>
  <w:style w:type="paragraph" w:styleId="a8">
    <w:name w:val="footer"/>
    <w:basedOn w:val="a"/>
    <w:link w:val="a9"/>
    <w:uiPriority w:val="99"/>
    <w:rsid w:val="008C61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semiHidden/>
    <w:locked/>
    <w:rsid w:val="00B635DA"/>
    <w:rPr>
      <w:kern w:val="2"/>
    </w:rPr>
  </w:style>
  <w:style w:type="paragraph" w:styleId="aa">
    <w:name w:val="Body Text Indent"/>
    <w:basedOn w:val="a"/>
    <w:link w:val="ab"/>
    <w:uiPriority w:val="99"/>
    <w:rsid w:val="008C6179"/>
    <w:pPr>
      <w:ind w:left="1440"/>
    </w:pPr>
    <w:rPr>
      <w:lang w:val="x-none" w:eastAsia="x-none"/>
    </w:rPr>
  </w:style>
  <w:style w:type="character" w:customStyle="1" w:styleId="ab">
    <w:name w:val="本文縮排 字元"/>
    <w:link w:val="aa"/>
    <w:uiPriority w:val="99"/>
    <w:semiHidden/>
    <w:locked/>
    <w:rsid w:val="00B635DA"/>
    <w:rPr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8C6179"/>
    <w:pPr>
      <w:spacing w:line="540" w:lineRule="exact"/>
      <w:ind w:firstLineChars="700" w:firstLine="1960"/>
    </w:pPr>
    <w:rPr>
      <w:lang w:val="x-none" w:eastAsia="x-none"/>
    </w:rPr>
  </w:style>
  <w:style w:type="character" w:customStyle="1" w:styleId="22">
    <w:name w:val="本文縮排 2 字元"/>
    <w:link w:val="21"/>
    <w:uiPriority w:val="99"/>
    <w:semiHidden/>
    <w:locked/>
    <w:rsid w:val="00B635DA"/>
    <w:rPr>
      <w:kern w:val="2"/>
      <w:sz w:val="24"/>
      <w:szCs w:val="24"/>
    </w:rPr>
  </w:style>
  <w:style w:type="character" w:styleId="ac">
    <w:name w:val="page number"/>
    <w:basedOn w:val="a0"/>
    <w:uiPriority w:val="99"/>
    <w:rsid w:val="008C6179"/>
  </w:style>
  <w:style w:type="paragraph" w:styleId="3">
    <w:name w:val="Body Text Indent 3"/>
    <w:basedOn w:val="a"/>
    <w:link w:val="30"/>
    <w:uiPriority w:val="99"/>
    <w:rsid w:val="008C6179"/>
    <w:pPr>
      <w:spacing w:line="540" w:lineRule="exact"/>
      <w:ind w:leftChars="618" w:left="1483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locked/>
    <w:rsid w:val="00B635DA"/>
    <w:rPr>
      <w:kern w:val="2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8C0EDC"/>
    <w:rPr>
      <w:rFonts w:ascii="Cambria" w:hAnsi="Cambria"/>
      <w:sz w:val="2"/>
      <w:szCs w:val="2"/>
      <w:lang w:val="x-none" w:eastAsia="x-none"/>
    </w:rPr>
  </w:style>
  <w:style w:type="character" w:customStyle="1" w:styleId="ae">
    <w:name w:val="註解方塊文字 字元"/>
    <w:link w:val="ad"/>
    <w:uiPriority w:val="99"/>
    <w:semiHidden/>
    <w:locked/>
    <w:rsid w:val="00B635DA"/>
    <w:rPr>
      <w:rFonts w:ascii="Cambria" w:eastAsia="新細明體" w:hAnsi="Cambria" w:cs="Cambria"/>
      <w:kern w:val="2"/>
      <w:sz w:val="2"/>
      <w:szCs w:val="2"/>
    </w:rPr>
  </w:style>
  <w:style w:type="paragraph" w:customStyle="1" w:styleId="ecmsonormal">
    <w:name w:val="ec_msonormal"/>
    <w:basedOn w:val="a"/>
    <w:uiPriority w:val="99"/>
    <w:rsid w:val="000003F1"/>
    <w:pPr>
      <w:widowControl/>
      <w:spacing w:after="324"/>
    </w:pPr>
    <w:rPr>
      <w:rFonts w:ascii="新細明體" w:hAnsi="新細明體" w:cs="新細明體"/>
      <w:kern w:val="0"/>
    </w:rPr>
  </w:style>
  <w:style w:type="character" w:styleId="af">
    <w:name w:val="Strong"/>
    <w:uiPriority w:val="22"/>
    <w:qFormat/>
    <w:rsid w:val="000F4A2C"/>
    <w:rPr>
      <w:b/>
      <w:bCs/>
    </w:rPr>
  </w:style>
  <w:style w:type="character" w:customStyle="1" w:styleId="PlainTextChar">
    <w:name w:val="Plain Text Char"/>
    <w:uiPriority w:val="99"/>
    <w:locked/>
    <w:rsid w:val="000B0560"/>
    <w:rPr>
      <w:rFonts w:ascii="Calibri" w:hAnsi="Calibri" w:cs="Calibri"/>
    </w:rPr>
  </w:style>
  <w:style w:type="paragraph" w:styleId="af0">
    <w:name w:val="Plain Text"/>
    <w:basedOn w:val="a"/>
    <w:link w:val="af1"/>
    <w:uiPriority w:val="99"/>
    <w:rsid w:val="000B0560"/>
    <w:pPr>
      <w:widowControl/>
    </w:pPr>
    <w:rPr>
      <w:rFonts w:ascii="細明體" w:eastAsia="細明體" w:hAnsi="Courier New"/>
      <w:lang w:val="x-none" w:eastAsia="x-none"/>
    </w:rPr>
  </w:style>
  <w:style w:type="character" w:customStyle="1" w:styleId="af1">
    <w:name w:val="純文字 字元"/>
    <w:link w:val="af0"/>
    <w:uiPriority w:val="99"/>
    <w:semiHidden/>
    <w:locked/>
    <w:rsid w:val="00B635DA"/>
    <w:rPr>
      <w:rFonts w:ascii="細明體" w:eastAsia="細明體" w:hAnsi="Courier New" w:cs="細明體"/>
      <w:kern w:val="2"/>
      <w:sz w:val="24"/>
      <w:szCs w:val="24"/>
    </w:rPr>
  </w:style>
  <w:style w:type="table" w:styleId="af2">
    <w:name w:val="Table Grid"/>
    <w:basedOn w:val="a1"/>
    <w:locked/>
    <w:rsid w:val="00B2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5A81-F6BD-4A2E-B540-F3BE5B05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822</Words>
  <Characters>4686</Characters>
  <Application>Microsoft Office Word</Application>
  <DocSecurity>0</DocSecurity>
  <Lines>39</Lines>
  <Paragraphs>10</Paragraphs>
  <ScaleCrop>false</ScaleCrop>
  <Company>CCU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國立嘉義大學校務基金</dc:title>
  <dc:creator>Cust</dc:creator>
  <cp:lastModifiedBy>Admin</cp:lastModifiedBy>
  <cp:revision>2</cp:revision>
  <cp:lastPrinted>2018-01-23T02:11:00Z</cp:lastPrinted>
  <dcterms:created xsi:type="dcterms:W3CDTF">2019-03-26T02:47:00Z</dcterms:created>
  <dcterms:modified xsi:type="dcterms:W3CDTF">2019-03-26T02:47:00Z</dcterms:modified>
</cp:coreProperties>
</file>